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DF57B" w14:textId="63DB36CD" w:rsidR="00DC23E6" w:rsidRPr="00DC23E6" w:rsidRDefault="00DC23E6" w:rsidP="004A32DD">
      <w:pPr>
        <w:pStyle w:val="Heading1"/>
        <w:keepNext w:val="0"/>
        <w:numPr>
          <w:ilvl w:val="0"/>
          <w:numId w:val="4"/>
        </w:numPr>
        <w:autoSpaceDE w:val="0"/>
        <w:autoSpaceDN w:val="0"/>
        <w:spacing w:before="0" w:after="180"/>
        <w:jc w:val="both"/>
        <w:rPr>
          <w:rFonts w:asciiTheme="minorHAnsi" w:hAnsiTheme="minorHAnsi" w:cstheme="minorHAnsi"/>
          <w:sz w:val="24"/>
          <w:szCs w:val="24"/>
        </w:rPr>
      </w:pPr>
      <w:r w:rsidRPr="00DC23E6">
        <w:rPr>
          <w:rFonts w:asciiTheme="minorHAnsi" w:hAnsiTheme="minorHAnsi" w:cstheme="minorHAnsi"/>
          <w:sz w:val="24"/>
          <w:szCs w:val="24"/>
        </w:rPr>
        <w:t>DEFINITIONS</w:t>
      </w:r>
    </w:p>
    <w:p w14:paraId="5D5F33DE" w14:textId="77777777" w:rsidR="00DC23E6" w:rsidRPr="001D1E95" w:rsidRDefault="00DC23E6" w:rsidP="004A32DD">
      <w:pPr>
        <w:pStyle w:val="Bodytext20"/>
        <w:widowControl/>
        <w:numPr>
          <w:ilvl w:val="0"/>
          <w:numId w:val="2"/>
        </w:numPr>
        <w:shd w:val="clear" w:color="auto" w:fill="auto"/>
        <w:spacing w:before="0" w:after="180" w:line="240" w:lineRule="auto"/>
        <w:ind w:left="1440" w:hanging="720"/>
        <w:jc w:val="both"/>
        <w:rPr>
          <w:rFonts w:asciiTheme="minorHAnsi" w:hAnsiTheme="minorHAnsi" w:cstheme="minorHAnsi"/>
          <w:b w:val="0"/>
          <w:sz w:val="24"/>
          <w:szCs w:val="24"/>
        </w:rPr>
      </w:pPr>
      <w:r w:rsidRPr="001D1E95">
        <w:rPr>
          <w:rFonts w:asciiTheme="minorHAnsi" w:hAnsiTheme="minorHAnsi" w:cstheme="minorHAnsi"/>
          <w:b w:val="0"/>
          <w:sz w:val="24"/>
          <w:szCs w:val="24"/>
        </w:rPr>
        <w:t>Unfunded Actuarial Accrued Liability (UAAL) - Is the difference between a pension fund’s assets and projected pension benefit payments promised to employees.</w:t>
      </w:r>
    </w:p>
    <w:p w14:paraId="2855B0BA" w14:textId="77777777" w:rsidR="00DC23E6" w:rsidRPr="001D1E95" w:rsidRDefault="00DC23E6" w:rsidP="004A32DD">
      <w:pPr>
        <w:pStyle w:val="Bodytext20"/>
        <w:widowControl/>
        <w:numPr>
          <w:ilvl w:val="0"/>
          <w:numId w:val="2"/>
        </w:numPr>
        <w:shd w:val="clear" w:color="auto" w:fill="auto"/>
        <w:spacing w:before="0" w:after="180" w:line="240" w:lineRule="auto"/>
        <w:ind w:left="1440" w:hanging="720"/>
        <w:jc w:val="both"/>
        <w:rPr>
          <w:rFonts w:asciiTheme="minorHAnsi" w:hAnsiTheme="minorHAnsi" w:cstheme="minorHAnsi"/>
          <w:b w:val="0"/>
          <w:sz w:val="24"/>
          <w:szCs w:val="24"/>
        </w:rPr>
      </w:pPr>
      <w:r w:rsidRPr="001D1E95">
        <w:rPr>
          <w:rFonts w:asciiTheme="minorHAnsi" w:hAnsiTheme="minorHAnsi" w:cstheme="minorHAnsi"/>
          <w:b w:val="0"/>
          <w:sz w:val="24"/>
          <w:szCs w:val="24"/>
        </w:rPr>
        <w:t>Annual Required Contribution (ARC) - Is the annual amount an employer is required to contribute into a pension fund, as determined through annual actuarial valuations. It is comprised of two primary components: normal pension cost - which is the estimated cost of pension benefits earned by employees in the current year; and, amortization of UAAL - which is the estimated cost to cover the unfunded portion of pension benefits earned by employees in the past. Payments towards reducing the UAAL are collected over a period of time referred to as the amortization period. The ARC is often expressed as a percentage of the current payroll.</w:t>
      </w:r>
    </w:p>
    <w:p w14:paraId="7A69AAAE" w14:textId="77777777" w:rsidR="00DC23E6" w:rsidRPr="001D1E95" w:rsidRDefault="00DC23E6" w:rsidP="004A32DD">
      <w:pPr>
        <w:pStyle w:val="Bodytext20"/>
        <w:widowControl/>
        <w:numPr>
          <w:ilvl w:val="0"/>
          <w:numId w:val="2"/>
        </w:numPr>
        <w:shd w:val="clear" w:color="auto" w:fill="auto"/>
        <w:spacing w:before="0" w:after="180" w:line="240" w:lineRule="auto"/>
        <w:ind w:left="1440" w:hanging="720"/>
        <w:jc w:val="both"/>
        <w:rPr>
          <w:rFonts w:asciiTheme="minorHAnsi" w:hAnsiTheme="minorHAnsi" w:cstheme="minorHAnsi"/>
          <w:b w:val="0"/>
          <w:sz w:val="24"/>
          <w:szCs w:val="24"/>
        </w:rPr>
      </w:pPr>
      <w:r w:rsidRPr="001D1E95">
        <w:rPr>
          <w:rFonts w:asciiTheme="minorHAnsi" w:hAnsiTheme="minorHAnsi" w:cstheme="minorHAnsi"/>
          <w:b w:val="0"/>
          <w:sz w:val="24"/>
          <w:szCs w:val="24"/>
        </w:rPr>
        <w:t>Funded Ratio - Is the ratio of fund assets to actuarial accrued liability, which is the net present value of projected pension benefits promised to employees.</w:t>
      </w:r>
    </w:p>
    <w:p w14:paraId="5BA969FB" w14:textId="063BF0D2" w:rsidR="004B4D9D" w:rsidRPr="001D1E95" w:rsidRDefault="004B4D9D" w:rsidP="004A32DD">
      <w:pPr>
        <w:pStyle w:val="Bodytext20"/>
        <w:widowControl/>
        <w:numPr>
          <w:ilvl w:val="0"/>
          <w:numId w:val="2"/>
        </w:numPr>
        <w:shd w:val="clear" w:color="auto" w:fill="auto"/>
        <w:spacing w:before="0" w:after="180" w:line="240" w:lineRule="auto"/>
        <w:ind w:left="1440" w:hanging="720"/>
        <w:jc w:val="both"/>
        <w:rPr>
          <w:rFonts w:asciiTheme="minorHAnsi" w:hAnsiTheme="minorHAnsi" w:cstheme="minorHAnsi"/>
          <w:b w:val="0"/>
          <w:sz w:val="24"/>
          <w:szCs w:val="24"/>
        </w:rPr>
      </w:pPr>
      <w:r w:rsidRPr="001D1E95">
        <w:rPr>
          <w:rFonts w:asciiTheme="minorHAnsi" w:hAnsiTheme="minorHAnsi" w:cstheme="minorHAnsi"/>
          <w:b w:val="0"/>
          <w:sz w:val="24"/>
          <w:szCs w:val="24"/>
        </w:rPr>
        <w:t>Contingency Reserve Fund</w:t>
      </w:r>
      <w:r>
        <w:rPr>
          <w:rFonts w:asciiTheme="minorHAnsi" w:hAnsiTheme="minorHAnsi" w:cstheme="minorHAnsi"/>
          <w:b w:val="0"/>
          <w:sz w:val="24"/>
          <w:szCs w:val="24"/>
        </w:rPr>
        <w:t xml:space="preserve"> (CRF)</w:t>
      </w:r>
      <w:r w:rsidRPr="001D1E95">
        <w:rPr>
          <w:rFonts w:asciiTheme="minorHAnsi" w:hAnsiTheme="minorHAnsi" w:cstheme="minorHAnsi"/>
          <w:b w:val="0"/>
          <w:sz w:val="24"/>
          <w:szCs w:val="24"/>
        </w:rPr>
        <w:t xml:space="preserve"> – Is a reserve fund dedicated to </w:t>
      </w:r>
      <w:r w:rsidR="00E35715">
        <w:rPr>
          <w:rFonts w:asciiTheme="minorHAnsi" w:hAnsiTheme="minorHAnsi" w:cstheme="minorHAnsi"/>
          <w:b w:val="0"/>
          <w:sz w:val="24"/>
          <w:szCs w:val="24"/>
        </w:rPr>
        <w:t>managing the City</w:t>
      </w:r>
      <w:r>
        <w:rPr>
          <w:rFonts w:asciiTheme="minorHAnsi" w:hAnsiTheme="minorHAnsi" w:cstheme="minorHAnsi"/>
          <w:b w:val="0"/>
          <w:sz w:val="24"/>
          <w:szCs w:val="24"/>
        </w:rPr>
        <w:t>’s pension liabilities</w:t>
      </w:r>
      <w:r w:rsidRPr="001D1E95">
        <w:rPr>
          <w:rFonts w:asciiTheme="minorHAnsi" w:hAnsiTheme="minorHAnsi" w:cstheme="minorHAnsi"/>
          <w:b w:val="0"/>
          <w:sz w:val="24"/>
          <w:szCs w:val="24"/>
        </w:rPr>
        <w:t xml:space="preserve"> and maintain</w:t>
      </w:r>
      <w:r>
        <w:rPr>
          <w:rFonts w:asciiTheme="minorHAnsi" w:hAnsiTheme="minorHAnsi" w:cstheme="minorHAnsi"/>
          <w:b w:val="0"/>
          <w:sz w:val="24"/>
          <w:szCs w:val="24"/>
        </w:rPr>
        <w:t>ing</w:t>
      </w:r>
      <w:r w:rsidRPr="001D1E95">
        <w:rPr>
          <w:rFonts w:asciiTheme="minorHAnsi" w:hAnsiTheme="minorHAnsi" w:cstheme="minorHAnsi"/>
          <w:b w:val="0"/>
          <w:sz w:val="24"/>
          <w:szCs w:val="24"/>
        </w:rPr>
        <w:t xml:space="preserve"> as near to a 100% funded ratio as possible despite adverse market and/or actuarial events.</w:t>
      </w:r>
    </w:p>
    <w:p w14:paraId="1F070539" w14:textId="45D60DCD" w:rsidR="00D656D2" w:rsidRPr="001D1E95" w:rsidRDefault="00E35715" w:rsidP="004A32DD">
      <w:pPr>
        <w:pStyle w:val="Bodytext20"/>
        <w:widowControl/>
        <w:numPr>
          <w:ilvl w:val="0"/>
          <w:numId w:val="2"/>
        </w:numPr>
        <w:shd w:val="clear" w:color="auto" w:fill="auto"/>
        <w:spacing w:before="0" w:after="180" w:line="240" w:lineRule="auto"/>
        <w:ind w:left="1440" w:hanging="720"/>
        <w:jc w:val="both"/>
        <w:rPr>
          <w:rFonts w:asciiTheme="minorHAnsi" w:hAnsiTheme="minorHAnsi" w:cstheme="minorHAnsi"/>
          <w:b w:val="0"/>
          <w:sz w:val="24"/>
          <w:szCs w:val="24"/>
        </w:rPr>
      </w:pPr>
      <w:r>
        <w:rPr>
          <w:rFonts w:asciiTheme="minorHAnsi" w:hAnsiTheme="minorHAnsi" w:cstheme="minorHAnsi"/>
          <w:b w:val="0"/>
          <w:sz w:val="24"/>
          <w:szCs w:val="24"/>
        </w:rPr>
        <w:t xml:space="preserve">Police </w:t>
      </w:r>
      <w:r w:rsidR="00D656D2">
        <w:rPr>
          <w:rFonts w:asciiTheme="minorHAnsi" w:hAnsiTheme="minorHAnsi" w:cstheme="minorHAnsi"/>
          <w:b w:val="0"/>
          <w:sz w:val="24"/>
          <w:szCs w:val="24"/>
        </w:rPr>
        <w:t>Plan</w:t>
      </w:r>
      <w:r w:rsidR="00D656D2" w:rsidRPr="001D1E95">
        <w:rPr>
          <w:rFonts w:asciiTheme="minorHAnsi" w:hAnsiTheme="minorHAnsi" w:cstheme="minorHAnsi"/>
          <w:b w:val="0"/>
          <w:sz w:val="24"/>
          <w:szCs w:val="24"/>
        </w:rPr>
        <w:t xml:space="preserve"> – </w:t>
      </w:r>
      <w:r w:rsidR="003B1E3A">
        <w:rPr>
          <w:rFonts w:asciiTheme="minorHAnsi" w:hAnsiTheme="minorHAnsi" w:cstheme="minorHAnsi"/>
          <w:b w:val="0"/>
          <w:sz w:val="24"/>
          <w:szCs w:val="24"/>
        </w:rPr>
        <w:t>I</w:t>
      </w:r>
      <w:r w:rsidR="00D656D2">
        <w:rPr>
          <w:rFonts w:asciiTheme="minorHAnsi" w:hAnsiTheme="minorHAnsi" w:cstheme="minorHAnsi"/>
          <w:b w:val="0"/>
          <w:sz w:val="24"/>
          <w:szCs w:val="24"/>
        </w:rPr>
        <w:t xml:space="preserve">s </w:t>
      </w:r>
      <w:r w:rsidR="00D656D2" w:rsidRPr="001D1E95">
        <w:rPr>
          <w:rFonts w:asciiTheme="minorHAnsi" w:hAnsiTheme="minorHAnsi" w:cstheme="minorHAnsi"/>
          <w:b w:val="0"/>
          <w:sz w:val="24"/>
          <w:szCs w:val="24"/>
        </w:rPr>
        <w:t xml:space="preserve">the </w:t>
      </w:r>
      <w:r>
        <w:rPr>
          <w:rFonts w:asciiTheme="minorHAnsi" w:hAnsiTheme="minorHAnsi" w:cstheme="minorHAnsi"/>
          <w:b w:val="0"/>
          <w:sz w:val="24"/>
          <w:szCs w:val="24"/>
        </w:rPr>
        <w:t>City</w:t>
      </w:r>
      <w:r w:rsidR="00D656D2">
        <w:rPr>
          <w:rFonts w:asciiTheme="minorHAnsi" w:hAnsiTheme="minorHAnsi" w:cstheme="minorHAnsi"/>
          <w:b w:val="0"/>
          <w:sz w:val="24"/>
          <w:szCs w:val="24"/>
        </w:rPr>
        <w:t xml:space="preserve">’s </w:t>
      </w:r>
      <w:r w:rsidR="004B4D9D">
        <w:rPr>
          <w:rFonts w:asciiTheme="minorHAnsi" w:hAnsiTheme="minorHAnsi" w:cstheme="minorHAnsi"/>
          <w:b w:val="0"/>
          <w:sz w:val="24"/>
          <w:szCs w:val="24"/>
        </w:rPr>
        <w:t xml:space="preserve">Public Safety Personnel Retirement System (PSPRS) </w:t>
      </w:r>
      <w:r>
        <w:rPr>
          <w:rFonts w:asciiTheme="minorHAnsi" w:hAnsiTheme="minorHAnsi" w:cstheme="minorHAnsi"/>
          <w:b w:val="0"/>
          <w:sz w:val="24"/>
          <w:szCs w:val="24"/>
        </w:rPr>
        <w:t xml:space="preserve">Police Employee Retirement Plan for Participants </w:t>
      </w:r>
      <w:r w:rsidR="004B4D9D">
        <w:rPr>
          <w:rFonts w:asciiTheme="minorHAnsi" w:hAnsiTheme="minorHAnsi" w:cstheme="minorHAnsi"/>
          <w:b w:val="0"/>
          <w:sz w:val="24"/>
          <w:szCs w:val="24"/>
        </w:rPr>
        <w:t>in</w:t>
      </w:r>
      <w:r w:rsidR="00D656D2">
        <w:rPr>
          <w:rFonts w:asciiTheme="minorHAnsi" w:hAnsiTheme="minorHAnsi" w:cstheme="minorHAnsi"/>
          <w:b w:val="0"/>
          <w:sz w:val="24"/>
          <w:szCs w:val="24"/>
        </w:rPr>
        <w:t xml:space="preserve"> Tier</w:t>
      </w:r>
      <w:r w:rsidR="004B4D9D">
        <w:rPr>
          <w:rFonts w:asciiTheme="minorHAnsi" w:hAnsiTheme="minorHAnsi" w:cstheme="minorHAnsi"/>
          <w:b w:val="0"/>
          <w:sz w:val="24"/>
          <w:szCs w:val="24"/>
        </w:rPr>
        <w:t>s</w:t>
      </w:r>
      <w:r w:rsidR="00D656D2">
        <w:rPr>
          <w:rFonts w:asciiTheme="minorHAnsi" w:hAnsiTheme="minorHAnsi" w:cstheme="minorHAnsi"/>
          <w:b w:val="0"/>
          <w:sz w:val="24"/>
          <w:szCs w:val="24"/>
        </w:rPr>
        <w:t xml:space="preserve"> 1 &amp; 2</w:t>
      </w:r>
      <w:r w:rsidR="00D656D2" w:rsidRPr="001D1E95">
        <w:rPr>
          <w:rFonts w:asciiTheme="minorHAnsi" w:hAnsiTheme="minorHAnsi" w:cstheme="minorHAnsi"/>
          <w:b w:val="0"/>
          <w:sz w:val="24"/>
          <w:szCs w:val="24"/>
        </w:rPr>
        <w:t>.</w:t>
      </w:r>
    </w:p>
    <w:p w14:paraId="1D9C98E0" w14:textId="77777777" w:rsidR="00D624C5" w:rsidRDefault="00E35715" w:rsidP="004A32DD">
      <w:pPr>
        <w:pStyle w:val="Bodytext20"/>
        <w:widowControl/>
        <w:numPr>
          <w:ilvl w:val="0"/>
          <w:numId w:val="2"/>
        </w:numPr>
        <w:shd w:val="clear" w:color="auto" w:fill="auto"/>
        <w:spacing w:before="0" w:after="180" w:line="240" w:lineRule="auto"/>
        <w:ind w:left="1440" w:hanging="720"/>
        <w:jc w:val="both"/>
        <w:rPr>
          <w:rFonts w:asciiTheme="minorHAnsi" w:hAnsiTheme="minorHAnsi" w:cstheme="minorHAnsi"/>
          <w:b w:val="0"/>
          <w:sz w:val="24"/>
          <w:szCs w:val="24"/>
        </w:rPr>
      </w:pPr>
      <w:r>
        <w:rPr>
          <w:rFonts w:asciiTheme="minorHAnsi" w:hAnsiTheme="minorHAnsi" w:cstheme="minorHAnsi"/>
          <w:b w:val="0"/>
          <w:sz w:val="24"/>
          <w:szCs w:val="24"/>
        </w:rPr>
        <w:t xml:space="preserve">Police Plan </w:t>
      </w:r>
      <w:r w:rsidR="007A5038">
        <w:rPr>
          <w:rFonts w:asciiTheme="minorHAnsi" w:hAnsiTheme="minorHAnsi" w:cstheme="minorHAnsi"/>
          <w:b w:val="0"/>
          <w:sz w:val="24"/>
          <w:szCs w:val="24"/>
        </w:rPr>
        <w:t xml:space="preserve">CRF Initial Balance – Is the </w:t>
      </w:r>
      <w:r>
        <w:rPr>
          <w:rFonts w:asciiTheme="minorHAnsi" w:hAnsiTheme="minorHAnsi" w:cstheme="minorHAnsi"/>
          <w:b w:val="0"/>
          <w:sz w:val="24"/>
          <w:szCs w:val="24"/>
        </w:rPr>
        <w:t>initial amount of the Police Plan</w:t>
      </w:r>
      <w:r w:rsidR="007A5038">
        <w:rPr>
          <w:rFonts w:asciiTheme="minorHAnsi" w:hAnsiTheme="minorHAnsi" w:cstheme="minorHAnsi"/>
          <w:b w:val="0"/>
          <w:sz w:val="24"/>
          <w:szCs w:val="24"/>
        </w:rPr>
        <w:t xml:space="preserve"> CRF.</w:t>
      </w:r>
    </w:p>
    <w:p w14:paraId="5F704876" w14:textId="7F128597" w:rsidR="00D624C5" w:rsidRPr="00D624C5" w:rsidRDefault="00D624C5" w:rsidP="004A32DD">
      <w:pPr>
        <w:pStyle w:val="Bodytext20"/>
        <w:widowControl/>
        <w:numPr>
          <w:ilvl w:val="0"/>
          <w:numId w:val="2"/>
        </w:numPr>
        <w:shd w:val="clear" w:color="auto" w:fill="auto"/>
        <w:spacing w:before="0" w:after="180" w:line="240" w:lineRule="auto"/>
        <w:ind w:left="1440" w:hanging="720"/>
        <w:jc w:val="both"/>
        <w:rPr>
          <w:rFonts w:asciiTheme="minorHAnsi" w:hAnsiTheme="minorHAnsi" w:cstheme="minorHAnsi"/>
          <w:b w:val="0"/>
          <w:sz w:val="24"/>
          <w:szCs w:val="24"/>
        </w:rPr>
      </w:pPr>
      <w:r>
        <w:rPr>
          <w:rFonts w:asciiTheme="minorHAnsi" w:hAnsiTheme="minorHAnsi" w:cstheme="minorHAnsi"/>
          <w:b w:val="0"/>
          <w:sz w:val="24"/>
          <w:szCs w:val="24"/>
        </w:rPr>
        <w:t>Fire</w:t>
      </w:r>
      <w:r w:rsidRPr="00D624C5">
        <w:rPr>
          <w:rFonts w:asciiTheme="minorHAnsi" w:hAnsiTheme="minorHAnsi" w:cstheme="minorHAnsi"/>
          <w:b w:val="0"/>
          <w:sz w:val="24"/>
          <w:szCs w:val="24"/>
        </w:rPr>
        <w:t xml:space="preserve"> Plan – </w:t>
      </w:r>
      <w:r w:rsidR="003B1E3A">
        <w:rPr>
          <w:rFonts w:asciiTheme="minorHAnsi" w:hAnsiTheme="minorHAnsi" w:cstheme="minorHAnsi"/>
          <w:b w:val="0"/>
          <w:sz w:val="24"/>
          <w:szCs w:val="24"/>
        </w:rPr>
        <w:t>I</w:t>
      </w:r>
      <w:r w:rsidRPr="00D624C5">
        <w:rPr>
          <w:rFonts w:asciiTheme="minorHAnsi" w:hAnsiTheme="minorHAnsi" w:cstheme="minorHAnsi"/>
          <w:b w:val="0"/>
          <w:sz w:val="24"/>
          <w:szCs w:val="24"/>
        </w:rPr>
        <w:t>s the City’s P</w:t>
      </w:r>
      <w:r>
        <w:rPr>
          <w:rFonts w:asciiTheme="minorHAnsi" w:hAnsiTheme="minorHAnsi" w:cstheme="minorHAnsi"/>
          <w:b w:val="0"/>
          <w:sz w:val="24"/>
          <w:szCs w:val="24"/>
        </w:rPr>
        <w:t>SPRS Fire</w:t>
      </w:r>
      <w:r w:rsidRPr="00D624C5">
        <w:rPr>
          <w:rFonts w:asciiTheme="minorHAnsi" w:hAnsiTheme="minorHAnsi" w:cstheme="minorHAnsi"/>
          <w:b w:val="0"/>
          <w:sz w:val="24"/>
          <w:szCs w:val="24"/>
        </w:rPr>
        <w:t xml:space="preserve"> Employee Retirement Plan for Participants in Tiers 1 &amp; 2.</w:t>
      </w:r>
    </w:p>
    <w:p w14:paraId="0CE09E46" w14:textId="77777777" w:rsidR="00D624C5" w:rsidRDefault="00D624C5" w:rsidP="004A32DD">
      <w:pPr>
        <w:pStyle w:val="Bodytext20"/>
        <w:widowControl/>
        <w:numPr>
          <w:ilvl w:val="0"/>
          <w:numId w:val="2"/>
        </w:numPr>
        <w:shd w:val="clear" w:color="auto" w:fill="auto"/>
        <w:spacing w:before="0" w:after="180" w:line="240" w:lineRule="auto"/>
        <w:ind w:left="1440" w:hanging="720"/>
        <w:jc w:val="both"/>
        <w:rPr>
          <w:rFonts w:asciiTheme="minorHAnsi" w:hAnsiTheme="minorHAnsi" w:cstheme="minorHAnsi"/>
          <w:b w:val="0"/>
          <w:sz w:val="24"/>
          <w:szCs w:val="24"/>
        </w:rPr>
      </w:pPr>
      <w:r>
        <w:rPr>
          <w:rFonts w:asciiTheme="minorHAnsi" w:hAnsiTheme="minorHAnsi" w:cstheme="minorHAnsi"/>
          <w:b w:val="0"/>
          <w:sz w:val="24"/>
          <w:szCs w:val="24"/>
        </w:rPr>
        <w:t>Fire Plan CRF Initial Balance – Is the initial amount of the Fire Plan CRF.</w:t>
      </w:r>
    </w:p>
    <w:p w14:paraId="4CD72582" w14:textId="77777777" w:rsidR="00D624C5" w:rsidRDefault="00D624C5" w:rsidP="004A32DD">
      <w:pPr>
        <w:pStyle w:val="Bodytext20"/>
        <w:widowControl/>
        <w:numPr>
          <w:ilvl w:val="0"/>
          <w:numId w:val="2"/>
        </w:numPr>
        <w:shd w:val="clear" w:color="auto" w:fill="auto"/>
        <w:spacing w:before="0" w:after="180" w:line="240" w:lineRule="auto"/>
        <w:ind w:left="1440" w:hanging="720"/>
        <w:jc w:val="both"/>
        <w:rPr>
          <w:rFonts w:asciiTheme="minorHAnsi" w:hAnsiTheme="minorHAnsi" w:cstheme="minorHAnsi"/>
          <w:b w:val="0"/>
          <w:sz w:val="24"/>
          <w:szCs w:val="24"/>
        </w:rPr>
      </w:pPr>
      <w:r w:rsidRPr="00D624C5">
        <w:rPr>
          <w:rFonts w:asciiTheme="minorHAnsi" w:hAnsiTheme="minorHAnsi" w:cstheme="minorHAnsi"/>
          <w:b w:val="0"/>
          <w:sz w:val="24"/>
          <w:szCs w:val="24"/>
        </w:rPr>
        <w:t>Initial Balances – Are the Police Plan CRF Initial Balance and the Fire Plan CRF Initial Balance, collectively.</w:t>
      </w:r>
    </w:p>
    <w:p w14:paraId="51C75B17" w14:textId="77777777" w:rsidR="00D624C5" w:rsidRDefault="00D624C5" w:rsidP="004A32DD">
      <w:pPr>
        <w:pStyle w:val="Bodytext20"/>
        <w:widowControl/>
        <w:numPr>
          <w:ilvl w:val="0"/>
          <w:numId w:val="2"/>
        </w:numPr>
        <w:shd w:val="clear" w:color="auto" w:fill="auto"/>
        <w:spacing w:before="0" w:after="180" w:line="240" w:lineRule="auto"/>
        <w:ind w:left="1440" w:hanging="720"/>
        <w:jc w:val="both"/>
        <w:rPr>
          <w:rFonts w:asciiTheme="minorHAnsi" w:hAnsiTheme="minorHAnsi" w:cstheme="minorHAnsi"/>
          <w:b w:val="0"/>
          <w:sz w:val="24"/>
          <w:szCs w:val="24"/>
        </w:rPr>
      </w:pPr>
      <w:r w:rsidRPr="00D624C5">
        <w:rPr>
          <w:rFonts w:asciiTheme="minorHAnsi" w:hAnsiTheme="minorHAnsi" w:cstheme="minorHAnsi"/>
          <w:b w:val="0"/>
          <w:sz w:val="24"/>
          <w:szCs w:val="24"/>
        </w:rPr>
        <w:t>Plans – Are the Police Plan and Fire Plan, collectively.</w:t>
      </w:r>
    </w:p>
    <w:p w14:paraId="0C35EC65" w14:textId="0CAC8718" w:rsidR="00D624C5" w:rsidRPr="00D624C5" w:rsidRDefault="00D624C5" w:rsidP="004A32DD">
      <w:pPr>
        <w:pStyle w:val="Bodytext20"/>
        <w:widowControl/>
        <w:numPr>
          <w:ilvl w:val="0"/>
          <w:numId w:val="2"/>
        </w:numPr>
        <w:shd w:val="clear" w:color="auto" w:fill="auto"/>
        <w:spacing w:before="0" w:after="180" w:line="240" w:lineRule="auto"/>
        <w:ind w:left="1440" w:hanging="720"/>
        <w:jc w:val="both"/>
        <w:rPr>
          <w:rFonts w:asciiTheme="minorHAnsi" w:hAnsiTheme="minorHAnsi" w:cstheme="minorHAnsi"/>
          <w:b w:val="0"/>
          <w:sz w:val="24"/>
          <w:szCs w:val="24"/>
        </w:rPr>
      </w:pPr>
      <w:r w:rsidRPr="00D624C5">
        <w:rPr>
          <w:rFonts w:asciiTheme="minorHAnsi" w:hAnsiTheme="minorHAnsi" w:cstheme="minorHAnsi"/>
          <w:b w:val="0"/>
          <w:sz w:val="24"/>
          <w:szCs w:val="24"/>
        </w:rPr>
        <w:t>CRFs – Are the Police Plan CRF and the Fire Plan CRF, collectively.</w:t>
      </w:r>
    </w:p>
    <w:p w14:paraId="0B54C76D" w14:textId="356AEB5C" w:rsidR="00CB5D66" w:rsidRPr="00DC23E6" w:rsidRDefault="00CB5D66" w:rsidP="004A32DD">
      <w:pPr>
        <w:pStyle w:val="Heading1"/>
        <w:keepNext w:val="0"/>
        <w:numPr>
          <w:ilvl w:val="0"/>
          <w:numId w:val="4"/>
        </w:numPr>
        <w:autoSpaceDE w:val="0"/>
        <w:autoSpaceDN w:val="0"/>
        <w:spacing w:before="0" w:after="180"/>
        <w:jc w:val="both"/>
        <w:rPr>
          <w:rFonts w:asciiTheme="minorHAnsi" w:hAnsiTheme="minorHAnsi" w:cstheme="minorHAnsi"/>
          <w:sz w:val="24"/>
          <w:szCs w:val="24"/>
        </w:rPr>
      </w:pPr>
      <w:r w:rsidRPr="00DC23E6">
        <w:rPr>
          <w:rFonts w:asciiTheme="minorHAnsi" w:hAnsiTheme="minorHAnsi" w:cstheme="minorHAnsi"/>
          <w:sz w:val="24"/>
          <w:szCs w:val="24"/>
        </w:rPr>
        <w:t xml:space="preserve">PURPOSE </w:t>
      </w:r>
    </w:p>
    <w:p w14:paraId="6E9345B9" w14:textId="2D5FAF8C" w:rsidR="00B54949" w:rsidRDefault="00595921" w:rsidP="004B4D9D">
      <w:pPr>
        <w:pStyle w:val="Heading2"/>
        <w:keepNext w:val="0"/>
        <w:numPr>
          <w:ilvl w:val="0"/>
          <w:numId w:val="0"/>
        </w:numPr>
        <w:autoSpaceDE w:val="0"/>
        <w:autoSpaceDN w:val="0"/>
        <w:spacing w:before="0" w:after="180"/>
        <w:ind w:left="720"/>
        <w:jc w:val="both"/>
        <w:rPr>
          <w:rFonts w:asciiTheme="minorHAnsi" w:hAnsiTheme="minorHAnsi" w:cstheme="minorHAnsi"/>
          <w:b w:val="0"/>
          <w:bCs w:val="0"/>
          <w:i w:val="0"/>
          <w:iCs w:val="0"/>
          <w:sz w:val="24"/>
          <w:szCs w:val="24"/>
        </w:rPr>
      </w:pPr>
      <w:r w:rsidRPr="001D1E95">
        <w:rPr>
          <w:rFonts w:asciiTheme="minorHAnsi" w:hAnsiTheme="minorHAnsi" w:cstheme="minorHAnsi"/>
          <w:b w:val="0"/>
          <w:bCs w:val="0"/>
          <w:i w:val="0"/>
          <w:iCs w:val="0"/>
          <w:sz w:val="24"/>
          <w:szCs w:val="24"/>
        </w:rPr>
        <w:t xml:space="preserve">The purpose of this policy is to set forth </w:t>
      </w:r>
      <w:r w:rsidR="00C95428" w:rsidRPr="001D1E95">
        <w:rPr>
          <w:rFonts w:asciiTheme="minorHAnsi" w:hAnsiTheme="minorHAnsi" w:cstheme="minorHAnsi"/>
          <w:b w:val="0"/>
          <w:bCs w:val="0"/>
          <w:i w:val="0"/>
          <w:iCs w:val="0"/>
          <w:sz w:val="24"/>
          <w:szCs w:val="24"/>
        </w:rPr>
        <w:t>procedures</w:t>
      </w:r>
      <w:r w:rsidRPr="001D1E95">
        <w:rPr>
          <w:rFonts w:asciiTheme="minorHAnsi" w:hAnsiTheme="minorHAnsi" w:cstheme="minorHAnsi"/>
          <w:b w:val="0"/>
          <w:bCs w:val="0"/>
          <w:i w:val="0"/>
          <w:iCs w:val="0"/>
          <w:sz w:val="24"/>
          <w:szCs w:val="24"/>
        </w:rPr>
        <w:t xml:space="preserve"> </w:t>
      </w:r>
      <w:r w:rsidR="0018063C" w:rsidRPr="001D1E95">
        <w:rPr>
          <w:rFonts w:asciiTheme="minorHAnsi" w:hAnsiTheme="minorHAnsi" w:cstheme="minorHAnsi"/>
          <w:b w:val="0"/>
          <w:bCs w:val="0"/>
          <w:i w:val="0"/>
          <w:iCs w:val="0"/>
          <w:sz w:val="24"/>
          <w:szCs w:val="24"/>
        </w:rPr>
        <w:t>for</w:t>
      </w:r>
      <w:r w:rsidRPr="001D1E95">
        <w:rPr>
          <w:rFonts w:asciiTheme="minorHAnsi" w:hAnsiTheme="minorHAnsi" w:cstheme="minorHAnsi"/>
          <w:b w:val="0"/>
          <w:bCs w:val="0"/>
          <w:i w:val="0"/>
          <w:iCs w:val="0"/>
          <w:sz w:val="24"/>
          <w:szCs w:val="24"/>
        </w:rPr>
        <w:t xml:space="preserve"> managing </w:t>
      </w:r>
      <w:r w:rsidR="00DC23E6">
        <w:rPr>
          <w:rFonts w:asciiTheme="minorHAnsi" w:hAnsiTheme="minorHAnsi" w:cstheme="minorHAnsi"/>
          <w:b w:val="0"/>
          <w:bCs w:val="0"/>
          <w:i w:val="0"/>
          <w:iCs w:val="0"/>
          <w:sz w:val="24"/>
          <w:szCs w:val="24"/>
        </w:rPr>
        <w:t xml:space="preserve">the </w:t>
      </w:r>
      <w:r w:rsidR="0018063C" w:rsidRPr="001D1E95">
        <w:rPr>
          <w:rFonts w:asciiTheme="minorHAnsi" w:hAnsiTheme="minorHAnsi" w:cstheme="minorHAnsi"/>
          <w:b w:val="0"/>
          <w:bCs w:val="0"/>
          <w:i w:val="0"/>
          <w:iCs w:val="0"/>
          <w:sz w:val="24"/>
          <w:szCs w:val="24"/>
        </w:rPr>
        <w:t>CRF</w:t>
      </w:r>
      <w:r w:rsidR="00B54949">
        <w:rPr>
          <w:rFonts w:asciiTheme="minorHAnsi" w:hAnsiTheme="minorHAnsi" w:cstheme="minorHAnsi"/>
          <w:b w:val="0"/>
          <w:bCs w:val="0"/>
          <w:i w:val="0"/>
          <w:iCs w:val="0"/>
          <w:sz w:val="24"/>
          <w:szCs w:val="24"/>
        </w:rPr>
        <w:t>s</w:t>
      </w:r>
      <w:r w:rsidR="0018063C" w:rsidRPr="001D1E95">
        <w:rPr>
          <w:rFonts w:asciiTheme="minorHAnsi" w:hAnsiTheme="minorHAnsi" w:cstheme="minorHAnsi"/>
          <w:b w:val="0"/>
          <w:bCs w:val="0"/>
          <w:i w:val="0"/>
          <w:iCs w:val="0"/>
          <w:sz w:val="24"/>
          <w:szCs w:val="24"/>
        </w:rPr>
        <w:t xml:space="preserve"> </w:t>
      </w:r>
      <w:r w:rsidR="00726BAD" w:rsidRPr="001D1E95">
        <w:rPr>
          <w:rFonts w:asciiTheme="minorHAnsi" w:hAnsiTheme="minorHAnsi" w:cstheme="minorHAnsi"/>
          <w:b w:val="0"/>
          <w:bCs w:val="0"/>
          <w:i w:val="0"/>
          <w:iCs w:val="0"/>
          <w:sz w:val="24"/>
          <w:szCs w:val="24"/>
        </w:rPr>
        <w:t>e</w:t>
      </w:r>
      <w:r w:rsidRPr="001D1E95">
        <w:rPr>
          <w:rFonts w:asciiTheme="minorHAnsi" w:hAnsiTheme="minorHAnsi" w:cstheme="minorHAnsi"/>
          <w:b w:val="0"/>
          <w:bCs w:val="0"/>
          <w:i w:val="0"/>
          <w:iCs w:val="0"/>
          <w:sz w:val="24"/>
          <w:szCs w:val="24"/>
        </w:rPr>
        <w:t xml:space="preserve">ffectively. The goal </w:t>
      </w:r>
      <w:r w:rsidR="006A4E66" w:rsidRPr="001D1E95">
        <w:rPr>
          <w:rFonts w:asciiTheme="minorHAnsi" w:hAnsiTheme="minorHAnsi" w:cstheme="minorHAnsi"/>
          <w:b w:val="0"/>
          <w:bCs w:val="0"/>
          <w:i w:val="0"/>
          <w:iCs w:val="0"/>
          <w:sz w:val="24"/>
          <w:szCs w:val="24"/>
        </w:rPr>
        <w:t>of the CRF</w:t>
      </w:r>
      <w:r w:rsidR="00B54949">
        <w:rPr>
          <w:rFonts w:asciiTheme="minorHAnsi" w:hAnsiTheme="minorHAnsi" w:cstheme="minorHAnsi"/>
          <w:b w:val="0"/>
          <w:bCs w:val="0"/>
          <w:i w:val="0"/>
          <w:iCs w:val="0"/>
          <w:sz w:val="24"/>
          <w:szCs w:val="24"/>
        </w:rPr>
        <w:t>s</w:t>
      </w:r>
      <w:r w:rsidR="006A4E66" w:rsidRPr="001D1E95">
        <w:rPr>
          <w:rFonts w:asciiTheme="minorHAnsi" w:hAnsiTheme="minorHAnsi" w:cstheme="minorHAnsi"/>
          <w:b w:val="0"/>
          <w:bCs w:val="0"/>
          <w:i w:val="0"/>
          <w:iCs w:val="0"/>
          <w:sz w:val="24"/>
          <w:szCs w:val="24"/>
        </w:rPr>
        <w:t xml:space="preserve"> is </w:t>
      </w:r>
      <w:r w:rsidR="002C4E1A" w:rsidRPr="001D1E95">
        <w:rPr>
          <w:rFonts w:asciiTheme="minorHAnsi" w:hAnsiTheme="minorHAnsi" w:cstheme="minorHAnsi"/>
          <w:b w:val="0"/>
          <w:bCs w:val="0"/>
          <w:i w:val="0"/>
          <w:iCs w:val="0"/>
          <w:sz w:val="24"/>
          <w:szCs w:val="24"/>
        </w:rPr>
        <w:t xml:space="preserve">to </w:t>
      </w:r>
      <w:r w:rsidR="00C95428" w:rsidRPr="001D1E95">
        <w:rPr>
          <w:rFonts w:asciiTheme="minorHAnsi" w:hAnsiTheme="minorHAnsi" w:cstheme="minorHAnsi"/>
          <w:b w:val="0"/>
          <w:bCs w:val="0"/>
          <w:i w:val="0"/>
          <w:iCs w:val="0"/>
          <w:sz w:val="24"/>
          <w:szCs w:val="24"/>
        </w:rPr>
        <w:t xml:space="preserve">create a resource that will help the </w:t>
      </w:r>
      <w:r w:rsidR="00E35715">
        <w:rPr>
          <w:rFonts w:asciiTheme="minorHAnsi" w:hAnsiTheme="minorHAnsi" w:cstheme="minorHAnsi"/>
          <w:b w:val="0"/>
          <w:bCs w:val="0"/>
          <w:i w:val="0"/>
          <w:iCs w:val="0"/>
          <w:sz w:val="24"/>
          <w:szCs w:val="24"/>
        </w:rPr>
        <w:t>City</w:t>
      </w:r>
      <w:r w:rsidR="00C95428" w:rsidRPr="001D1E95">
        <w:rPr>
          <w:rFonts w:asciiTheme="minorHAnsi" w:hAnsiTheme="minorHAnsi" w:cstheme="minorHAnsi"/>
          <w:b w:val="0"/>
          <w:bCs w:val="0"/>
          <w:i w:val="0"/>
          <w:iCs w:val="0"/>
          <w:sz w:val="24"/>
          <w:szCs w:val="24"/>
        </w:rPr>
        <w:t xml:space="preserve"> effectively manage the innate risks of public pension funding, particularly market return risk and actuarial risk, and help the </w:t>
      </w:r>
      <w:r w:rsidR="00E35715">
        <w:rPr>
          <w:rFonts w:asciiTheme="minorHAnsi" w:hAnsiTheme="minorHAnsi" w:cstheme="minorHAnsi"/>
          <w:b w:val="0"/>
          <w:bCs w:val="0"/>
          <w:i w:val="0"/>
          <w:iCs w:val="0"/>
          <w:sz w:val="24"/>
          <w:szCs w:val="24"/>
        </w:rPr>
        <w:t>City</w:t>
      </w:r>
      <w:r w:rsidR="00C95428" w:rsidRPr="001D1E95">
        <w:rPr>
          <w:rFonts w:asciiTheme="minorHAnsi" w:hAnsiTheme="minorHAnsi" w:cstheme="minorHAnsi"/>
          <w:b w:val="0"/>
          <w:bCs w:val="0"/>
          <w:i w:val="0"/>
          <w:iCs w:val="0"/>
          <w:sz w:val="24"/>
          <w:szCs w:val="24"/>
        </w:rPr>
        <w:t xml:space="preserve"> maintain </w:t>
      </w:r>
      <w:r w:rsidR="004B4D9D">
        <w:rPr>
          <w:rFonts w:asciiTheme="minorHAnsi" w:hAnsiTheme="minorHAnsi" w:cstheme="minorHAnsi"/>
          <w:b w:val="0"/>
          <w:bCs w:val="0"/>
          <w:i w:val="0"/>
          <w:iCs w:val="0"/>
          <w:sz w:val="24"/>
          <w:szCs w:val="24"/>
        </w:rPr>
        <w:t>well-funded Plan</w:t>
      </w:r>
      <w:r w:rsidR="00B54949">
        <w:rPr>
          <w:rFonts w:asciiTheme="minorHAnsi" w:hAnsiTheme="minorHAnsi" w:cstheme="minorHAnsi"/>
          <w:b w:val="0"/>
          <w:bCs w:val="0"/>
          <w:i w:val="0"/>
          <w:iCs w:val="0"/>
          <w:sz w:val="24"/>
          <w:szCs w:val="24"/>
        </w:rPr>
        <w:t>s</w:t>
      </w:r>
      <w:r w:rsidRPr="001D1E95">
        <w:rPr>
          <w:rFonts w:asciiTheme="minorHAnsi" w:hAnsiTheme="minorHAnsi" w:cstheme="minorHAnsi"/>
          <w:b w:val="0"/>
          <w:bCs w:val="0"/>
          <w:i w:val="0"/>
          <w:iCs w:val="0"/>
          <w:sz w:val="24"/>
          <w:szCs w:val="24"/>
        </w:rPr>
        <w:t xml:space="preserve">.  </w:t>
      </w:r>
    </w:p>
    <w:p w14:paraId="799A3E94" w14:textId="3CF3F2CB" w:rsidR="00F923BD" w:rsidRPr="00B54949" w:rsidRDefault="00B54949" w:rsidP="00B54949">
      <w:pPr>
        <w:rPr>
          <w:rFonts w:asciiTheme="minorHAnsi" w:hAnsiTheme="minorHAnsi" w:cstheme="minorHAnsi"/>
        </w:rPr>
      </w:pPr>
      <w:r>
        <w:rPr>
          <w:rFonts w:asciiTheme="minorHAnsi" w:hAnsiTheme="minorHAnsi" w:cstheme="minorHAnsi"/>
          <w:b/>
          <w:bCs/>
          <w:i/>
          <w:iCs/>
        </w:rPr>
        <w:br w:type="page"/>
      </w:r>
    </w:p>
    <w:p w14:paraId="139B8372" w14:textId="538657B5" w:rsidR="00CB5D66" w:rsidRPr="00DC23E6" w:rsidRDefault="00595921" w:rsidP="004A32DD">
      <w:pPr>
        <w:pStyle w:val="Heading1"/>
        <w:keepNext w:val="0"/>
        <w:numPr>
          <w:ilvl w:val="0"/>
          <w:numId w:val="4"/>
        </w:numPr>
        <w:autoSpaceDE w:val="0"/>
        <w:autoSpaceDN w:val="0"/>
        <w:spacing w:before="0" w:after="180"/>
        <w:jc w:val="both"/>
        <w:rPr>
          <w:rFonts w:asciiTheme="minorHAnsi" w:hAnsiTheme="minorHAnsi" w:cstheme="minorHAnsi"/>
          <w:sz w:val="24"/>
          <w:szCs w:val="24"/>
        </w:rPr>
      </w:pPr>
      <w:r w:rsidRPr="00DC23E6">
        <w:rPr>
          <w:rFonts w:asciiTheme="minorHAnsi" w:hAnsiTheme="minorHAnsi" w:cstheme="minorHAnsi"/>
          <w:sz w:val="24"/>
          <w:szCs w:val="24"/>
        </w:rPr>
        <w:lastRenderedPageBreak/>
        <w:t xml:space="preserve">ESTABLISHMENT OF </w:t>
      </w:r>
      <w:r w:rsidR="00554B81">
        <w:rPr>
          <w:rFonts w:asciiTheme="minorHAnsi" w:hAnsiTheme="minorHAnsi" w:cstheme="minorHAnsi"/>
          <w:sz w:val="24"/>
          <w:szCs w:val="24"/>
        </w:rPr>
        <w:t>CRF</w:t>
      </w:r>
    </w:p>
    <w:p w14:paraId="1EEE970B" w14:textId="2AB4967B" w:rsidR="00E2484E" w:rsidRPr="00E2484E" w:rsidRDefault="00E2484E" w:rsidP="004A32DD">
      <w:pPr>
        <w:pStyle w:val="Heading2"/>
        <w:keepNext w:val="0"/>
        <w:numPr>
          <w:ilvl w:val="1"/>
          <w:numId w:val="3"/>
        </w:numPr>
        <w:autoSpaceDE w:val="0"/>
        <w:autoSpaceDN w:val="0"/>
        <w:spacing w:before="0" w:after="180"/>
        <w:ind w:hanging="720"/>
        <w:jc w:val="both"/>
        <w:rPr>
          <w:rFonts w:asciiTheme="minorHAnsi" w:hAnsiTheme="minorHAnsi" w:cstheme="minorHAnsi"/>
          <w:b w:val="0"/>
          <w:bCs w:val="0"/>
          <w:i w:val="0"/>
          <w:iCs w:val="0"/>
          <w:sz w:val="24"/>
          <w:szCs w:val="24"/>
        </w:rPr>
      </w:pPr>
      <w:r w:rsidRPr="00E2484E">
        <w:rPr>
          <w:rFonts w:asciiTheme="minorHAnsi" w:hAnsiTheme="minorHAnsi" w:cstheme="minorHAnsi"/>
          <w:b w:val="0"/>
          <w:bCs w:val="0"/>
          <w:i w:val="0"/>
          <w:iCs w:val="0"/>
          <w:sz w:val="24"/>
          <w:szCs w:val="24"/>
        </w:rPr>
        <w:t xml:space="preserve">The City establishes the Police Plan CRF in the initial amount of </w:t>
      </w:r>
      <w:r w:rsidR="00EE313D" w:rsidRPr="00F00958">
        <w:rPr>
          <w:rFonts w:asciiTheme="minorHAnsi" w:hAnsiTheme="minorHAnsi" w:cstheme="minorHAnsi"/>
          <w:b w:val="0"/>
          <w:bCs w:val="0"/>
          <w:i w:val="0"/>
          <w:iCs w:val="0"/>
          <w:sz w:val="24"/>
          <w:szCs w:val="24"/>
        </w:rPr>
        <w:t>$1,105,615.52</w:t>
      </w:r>
      <w:r w:rsidRPr="00E2484E">
        <w:rPr>
          <w:rFonts w:asciiTheme="minorHAnsi" w:hAnsiTheme="minorHAnsi" w:cstheme="minorHAnsi"/>
          <w:b w:val="0"/>
          <w:bCs w:val="0"/>
          <w:i w:val="0"/>
          <w:iCs w:val="0"/>
          <w:sz w:val="24"/>
          <w:szCs w:val="24"/>
        </w:rPr>
        <w:t xml:space="preserve"> (the Police Plan CRF Initial Balance) to manage ongoing liabilities of the Police Plan. Assets of the Police Plan CRF shall be used to benefit the Police Plan.</w:t>
      </w:r>
    </w:p>
    <w:p w14:paraId="2CFF75DE" w14:textId="27F96574" w:rsidR="00E2484E" w:rsidRDefault="00E2484E" w:rsidP="004A32DD">
      <w:pPr>
        <w:pStyle w:val="Heading2"/>
        <w:keepNext w:val="0"/>
        <w:numPr>
          <w:ilvl w:val="1"/>
          <w:numId w:val="3"/>
        </w:numPr>
        <w:autoSpaceDE w:val="0"/>
        <w:autoSpaceDN w:val="0"/>
        <w:spacing w:before="0" w:after="180"/>
        <w:ind w:hanging="720"/>
        <w:jc w:val="both"/>
        <w:rPr>
          <w:rFonts w:asciiTheme="minorHAnsi" w:hAnsiTheme="minorHAnsi" w:cstheme="minorHAnsi"/>
          <w:b w:val="0"/>
          <w:bCs w:val="0"/>
          <w:i w:val="0"/>
          <w:iCs w:val="0"/>
          <w:sz w:val="24"/>
          <w:szCs w:val="24"/>
        </w:rPr>
      </w:pPr>
      <w:r w:rsidRPr="00E2484E">
        <w:rPr>
          <w:rFonts w:asciiTheme="minorHAnsi" w:hAnsiTheme="minorHAnsi" w:cstheme="minorHAnsi"/>
          <w:b w:val="0"/>
          <w:bCs w:val="0"/>
          <w:i w:val="0"/>
          <w:iCs w:val="0"/>
          <w:sz w:val="24"/>
          <w:szCs w:val="24"/>
        </w:rPr>
        <w:t xml:space="preserve">The City establishes the Fire Plan CRF in the initial amount of </w:t>
      </w:r>
      <w:r w:rsidR="00EE313D" w:rsidRPr="00F00958">
        <w:rPr>
          <w:rFonts w:asciiTheme="minorHAnsi" w:hAnsiTheme="minorHAnsi" w:cstheme="minorHAnsi"/>
          <w:b w:val="0"/>
          <w:bCs w:val="0"/>
          <w:i w:val="0"/>
          <w:iCs w:val="0"/>
          <w:sz w:val="24"/>
          <w:szCs w:val="24"/>
        </w:rPr>
        <w:t>$646,270.82</w:t>
      </w:r>
      <w:r w:rsidRPr="00E2484E">
        <w:rPr>
          <w:rFonts w:asciiTheme="minorHAnsi" w:hAnsiTheme="minorHAnsi" w:cstheme="minorHAnsi"/>
          <w:b w:val="0"/>
          <w:bCs w:val="0"/>
          <w:i w:val="0"/>
          <w:iCs w:val="0"/>
          <w:sz w:val="24"/>
          <w:szCs w:val="24"/>
        </w:rPr>
        <w:t xml:space="preserve"> (the Fire Plan CRF Initial Balance) to manage ongoing liabilities of the Fire Plan. Assets of the Fire Plan CRF shall be used to benefit the Fire Plan.</w:t>
      </w:r>
    </w:p>
    <w:p w14:paraId="09C2CC3C" w14:textId="7ED0909F" w:rsidR="007A5038" w:rsidRPr="00E2484E" w:rsidRDefault="007A5038" w:rsidP="004A32DD">
      <w:pPr>
        <w:pStyle w:val="Heading2"/>
        <w:keepNext w:val="0"/>
        <w:numPr>
          <w:ilvl w:val="1"/>
          <w:numId w:val="3"/>
        </w:numPr>
        <w:autoSpaceDE w:val="0"/>
        <w:autoSpaceDN w:val="0"/>
        <w:spacing w:before="0" w:after="180"/>
        <w:ind w:hanging="720"/>
        <w:jc w:val="both"/>
        <w:rPr>
          <w:rFonts w:asciiTheme="minorHAnsi" w:hAnsiTheme="minorHAnsi" w:cstheme="minorHAnsi"/>
          <w:b w:val="0"/>
          <w:bCs w:val="0"/>
          <w:i w:val="0"/>
          <w:iCs w:val="0"/>
          <w:sz w:val="24"/>
          <w:szCs w:val="24"/>
        </w:rPr>
      </w:pPr>
      <w:r w:rsidRPr="00E2484E">
        <w:rPr>
          <w:rFonts w:asciiTheme="minorHAnsi" w:hAnsiTheme="minorHAnsi" w:cstheme="minorHAnsi"/>
          <w:b w:val="0"/>
          <w:bCs w:val="0"/>
          <w:i w:val="0"/>
          <w:iCs w:val="0"/>
          <w:sz w:val="24"/>
          <w:szCs w:val="24"/>
        </w:rPr>
        <w:t>The Initial Balance</w:t>
      </w:r>
      <w:r w:rsidR="00B54949">
        <w:rPr>
          <w:rFonts w:asciiTheme="minorHAnsi" w:hAnsiTheme="minorHAnsi" w:cstheme="minorHAnsi"/>
          <w:b w:val="0"/>
          <w:bCs w:val="0"/>
          <w:i w:val="0"/>
          <w:iCs w:val="0"/>
          <w:sz w:val="24"/>
          <w:szCs w:val="24"/>
        </w:rPr>
        <w:t>s</w:t>
      </w:r>
      <w:r w:rsidRPr="00E2484E">
        <w:rPr>
          <w:rFonts w:asciiTheme="minorHAnsi" w:hAnsiTheme="minorHAnsi" w:cstheme="minorHAnsi"/>
          <w:b w:val="0"/>
          <w:bCs w:val="0"/>
          <w:i w:val="0"/>
          <w:iCs w:val="0"/>
          <w:sz w:val="24"/>
          <w:szCs w:val="24"/>
        </w:rPr>
        <w:t xml:space="preserve"> will be funded </w:t>
      </w:r>
      <w:r w:rsidR="00893C21" w:rsidRPr="00E2484E">
        <w:rPr>
          <w:rFonts w:asciiTheme="minorHAnsi" w:hAnsiTheme="minorHAnsi" w:cstheme="minorHAnsi"/>
          <w:b w:val="0"/>
          <w:bCs w:val="0"/>
          <w:i w:val="0"/>
          <w:iCs w:val="0"/>
          <w:sz w:val="24"/>
          <w:szCs w:val="24"/>
        </w:rPr>
        <w:t>by</w:t>
      </w:r>
      <w:r w:rsidRPr="00E2484E">
        <w:rPr>
          <w:rFonts w:asciiTheme="minorHAnsi" w:hAnsiTheme="minorHAnsi" w:cstheme="minorHAnsi"/>
          <w:b w:val="0"/>
          <w:bCs w:val="0"/>
          <w:i w:val="0"/>
          <w:iCs w:val="0"/>
          <w:sz w:val="24"/>
          <w:szCs w:val="24"/>
        </w:rPr>
        <w:t xml:space="preserve"> financing proceeds</w:t>
      </w:r>
      <w:r w:rsidR="00B54949">
        <w:rPr>
          <w:rFonts w:asciiTheme="minorHAnsi" w:hAnsiTheme="minorHAnsi" w:cstheme="minorHAnsi"/>
          <w:b w:val="0"/>
          <w:bCs w:val="0"/>
          <w:i w:val="0"/>
          <w:iCs w:val="0"/>
          <w:sz w:val="24"/>
          <w:szCs w:val="24"/>
        </w:rPr>
        <w:t xml:space="preserve"> and</w:t>
      </w:r>
      <w:r w:rsidR="00E2484E" w:rsidRPr="00E2484E">
        <w:rPr>
          <w:rFonts w:asciiTheme="minorHAnsi" w:hAnsiTheme="minorHAnsi" w:cstheme="minorHAnsi"/>
          <w:b w:val="0"/>
          <w:bCs w:val="0"/>
          <w:i w:val="0"/>
          <w:iCs w:val="0"/>
          <w:sz w:val="24"/>
          <w:szCs w:val="24"/>
        </w:rPr>
        <w:t xml:space="preserve"> will be held by the trustee bank ass</w:t>
      </w:r>
      <w:r w:rsidR="00E2484E">
        <w:rPr>
          <w:rFonts w:asciiTheme="minorHAnsi" w:hAnsiTheme="minorHAnsi" w:cstheme="minorHAnsi"/>
          <w:b w:val="0"/>
          <w:bCs w:val="0"/>
          <w:i w:val="0"/>
          <w:iCs w:val="0"/>
          <w:sz w:val="24"/>
          <w:szCs w:val="24"/>
        </w:rPr>
        <w:t xml:space="preserve">ociated with the financing (the </w:t>
      </w:r>
      <w:r w:rsidR="00E2484E" w:rsidRPr="00E2484E">
        <w:rPr>
          <w:rFonts w:asciiTheme="minorHAnsi" w:hAnsiTheme="minorHAnsi" w:cstheme="minorHAnsi"/>
          <w:b w:val="0"/>
          <w:bCs w:val="0"/>
          <w:i w:val="0"/>
          <w:iCs w:val="0"/>
          <w:sz w:val="24"/>
          <w:szCs w:val="24"/>
        </w:rPr>
        <w:t>“Trustee”) under the trust agreement associated with the financing (the “Trust Agreement”). Notwithsta</w:t>
      </w:r>
      <w:r w:rsidR="00B54949">
        <w:rPr>
          <w:rFonts w:asciiTheme="minorHAnsi" w:hAnsiTheme="minorHAnsi" w:cstheme="minorHAnsi"/>
          <w:b w:val="0"/>
          <w:bCs w:val="0"/>
          <w:i w:val="0"/>
          <w:iCs w:val="0"/>
          <w:sz w:val="24"/>
          <w:szCs w:val="24"/>
        </w:rPr>
        <w:t>nding the fact that amounts may</w:t>
      </w:r>
      <w:r w:rsidR="00E2484E" w:rsidRPr="00E2484E">
        <w:rPr>
          <w:rFonts w:asciiTheme="minorHAnsi" w:hAnsiTheme="minorHAnsi" w:cstheme="minorHAnsi"/>
          <w:b w:val="0"/>
          <w:bCs w:val="0"/>
          <w:i w:val="0"/>
          <w:iCs w:val="0"/>
          <w:sz w:val="24"/>
          <w:szCs w:val="24"/>
        </w:rPr>
        <w:t xml:space="preserve"> be held by the City and the Trustee</w:t>
      </w:r>
      <w:r w:rsidR="00B54949">
        <w:rPr>
          <w:rFonts w:asciiTheme="minorHAnsi" w:hAnsiTheme="minorHAnsi" w:cstheme="minorHAnsi"/>
          <w:b w:val="0"/>
          <w:bCs w:val="0"/>
          <w:i w:val="0"/>
          <w:iCs w:val="0"/>
          <w:sz w:val="24"/>
          <w:szCs w:val="24"/>
        </w:rPr>
        <w:t xml:space="preserve"> pursuant to this policy</w:t>
      </w:r>
      <w:r w:rsidR="00E2484E" w:rsidRPr="00E2484E">
        <w:rPr>
          <w:rFonts w:asciiTheme="minorHAnsi" w:hAnsiTheme="minorHAnsi" w:cstheme="minorHAnsi"/>
          <w:b w:val="0"/>
          <w:bCs w:val="0"/>
          <w:i w:val="0"/>
          <w:iCs w:val="0"/>
          <w:sz w:val="24"/>
          <w:szCs w:val="24"/>
        </w:rPr>
        <w:t xml:space="preserve">, such amounts will be treated as being held </w:t>
      </w:r>
      <w:r w:rsidR="00B54949">
        <w:rPr>
          <w:rFonts w:asciiTheme="minorHAnsi" w:hAnsiTheme="minorHAnsi" w:cstheme="minorHAnsi"/>
          <w:b w:val="0"/>
          <w:bCs w:val="0"/>
          <w:i w:val="0"/>
          <w:iCs w:val="0"/>
          <w:sz w:val="24"/>
          <w:szCs w:val="24"/>
        </w:rPr>
        <w:t>s</w:t>
      </w:r>
      <w:r w:rsidR="00B54949" w:rsidRPr="00E2484E">
        <w:rPr>
          <w:rFonts w:asciiTheme="minorHAnsi" w:hAnsiTheme="minorHAnsi" w:cstheme="minorHAnsi"/>
          <w:b w:val="0"/>
          <w:bCs w:val="0"/>
          <w:i w:val="0"/>
          <w:iCs w:val="0"/>
          <w:sz w:val="24"/>
          <w:szCs w:val="24"/>
        </w:rPr>
        <w:t>in</w:t>
      </w:r>
      <w:r w:rsidR="00B54949">
        <w:rPr>
          <w:rFonts w:asciiTheme="minorHAnsi" w:hAnsiTheme="minorHAnsi" w:cstheme="minorHAnsi"/>
          <w:b w:val="0"/>
          <w:bCs w:val="0"/>
          <w:i w:val="0"/>
          <w:iCs w:val="0"/>
          <w:sz w:val="24"/>
          <w:szCs w:val="24"/>
        </w:rPr>
        <w:t xml:space="preserve">gularly </w:t>
      </w:r>
      <w:r w:rsidR="00E2484E" w:rsidRPr="00E2484E">
        <w:rPr>
          <w:rFonts w:asciiTheme="minorHAnsi" w:hAnsiTheme="minorHAnsi" w:cstheme="minorHAnsi"/>
          <w:b w:val="0"/>
          <w:bCs w:val="0"/>
          <w:i w:val="0"/>
          <w:iCs w:val="0"/>
          <w:sz w:val="24"/>
          <w:szCs w:val="24"/>
        </w:rPr>
        <w:t>for purposes of this policy and for purposes of determining the sizing of the CRF.</w:t>
      </w:r>
    </w:p>
    <w:p w14:paraId="2C19E1CB" w14:textId="554AA2BD" w:rsidR="00893C21" w:rsidRPr="00E2484E" w:rsidRDefault="00F703C7" w:rsidP="004A32DD">
      <w:pPr>
        <w:pStyle w:val="Heading2"/>
        <w:keepNext w:val="0"/>
        <w:numPr>
          <w:ilvl w:val="1"/>
          <w:numId w:val="3"/>
        </w:numPr>
        <w:autoSpaceDE w:val="0"/>
        <w:autoSpaceDN w:val="0"/>
        <w:spacing w:before="0" w:after="180"/>
        <w:ind w:hanging="720"/>
        <w:jc w:val="both"/>
        <w:rPr>
          <w:rFonts w:asciiTheme="minorHAnsi" w:hAnsiTheme="minorHAnsi" w:cstheme="minorHAnsi"/>
          <w:b w:val="0"/>
          <w:bCs w:val="0"/>
          <w:i w:val="0"/>
          <w:iCs w:val="0"/>
          <w:sz w:val="24"/>
          <w:szCs w:val="24"/>
        </w:rPr>
      </w:pPr>
      <w:r w:rsidRPr="001D1E95">
        <w:rPr>
          <w:rFonts w:asciiTheme="minorHAnsi" w:hAnsiTheme="minorHAnsi" w:cstheme="minorHAnsi"/>
          <w:b w:val="0"/>
          <w:bCs w:val="0"/>
          <w:i w:val="0"/>
          <w:iCs w:val="0"/>
          <w:sz w:val="24"/>
          <w:szCs w:val="24"/>
        </w:rPr>
        <w:t>T</w:t>
      </w:r>
      <w:r w:rsidR="00B16C4C" w:rsidRPr="001D1E95">
        <w:rPr>
          <w:rFonts w:asciiTheme="minorHAnsi" w:hAnsiTheme="minorHAnsi" w:cstheme="minorHAnsi"/>
          <w:b w:val="0"/>
          <w:bCs w:val="0"/>
          <w:i w:val="0"/>
          <w:iCs w:val="0"/>
          <w:sz w:val="24"/>
          <w:szCs w:val="24"/>
        </w:rPr>
        <w:t xml:space="preserve">he </w:t>
      </w:r>
      <w:r w:rsidR="00E35715">
        <w:rPr>
          <w:rFonts w:asciiTheme="minorHAnsi" w:hAnsiTheme="minorHAnsi" w:cstheme="minorHAnsi"/>
          <w:b w:val="0"/>
          <w:bCs w:val="0"/>
          <w:i w:val="0"/>
          <w:iCs w:val="0"/>
          <w:sz w:val="24"/>
          <w:szCs w:val="24"/>
        </w:rPr>
        <w:t>City</w:t>
      </w:r>
      <w:r w:rsidR="00C95428" w:rsidRPr="001D1E95">
        <w:rPr>
          <w:rFonts w:asciiTheme="minorHAnsi" w:hAnsiTheme="minorHAnsi" w:cstheme="minorHAnsi"/>
          <w:b w:val="0"/>
          <w:bCs w:val="0"/>
          <w:i w:val="0"/>
          <w:iCs w:val="0"/>
          <w:sz w:val="24"/>
          <w:szCs w:val="24"/>
        </w:rPr>
        <w:t xml:space="preserve"> intends to utilize the CRF</w:t>
      </w:r>
      <w:r w:rsidR="00B54949">
        <w:rPr>
          <w:rFonts w:asciiTheme="minorHAnsi" w:hAnsiTheme="minorHAnsi" w:cstheme="minorHAnsi"/>
          <w:b w:val="0"/>
          <w:bCs w:val="0"/>
          <w:i w:val="0"/>
          <w:iCs w:val="0"/>
          <w:sz w:val="24"/>
          <w:szCs w:val="24"/>
        </w:rPr>
        <w:t>s</w:t>
      </w:r>
      <w:r w:rsidR="00C95428" w:rsidRPr="001D1E95">
        <w:rPr>
          <w:rFonts w:asciiTheme="minorHAnsi" w:hAnsiTheme="minorHAnsi" w:cstheme="minorHAnsi"/>
          <w:b w:val="0"/>
          <w:bCs w:val="0"/>
          <w:i w:val="0"/>
          <w:iCs w:val="0"/>
          <w:sz w:val="24"/>
          <w:szCs w:val="24"/>
        </w:rPr>
        <w:t xml:space="preserve"> as a means </w:t>
      </w:r>
      <w:r w:rsidR="007F4DAD" w:rsidRPr="001D1E95">
        <w:rPr>
          <w:rFonts w:asciiTheme="minorHAnsi" w:hAnsiTheme="minorHAnsi" w:cstheme="minorHAnsi"/>
          <w:b w:val="0"/>
          <w:bCs w:val="0"/>
          <w:i w:val="0"/>
          <w:iCs w:val="0"/>
          <w:sz w:val="24"/>
          <w:szCs w:val="24"/>
        </w:rPr>
        <w:t>to maintain</w:t>
      </w:r>
      <w:r w:rsidR="00C95428" w:rsidRPr="001D1E95">
        <w:rPr>
          <w:rFonts w:asciiTheme="minorHAnsi" w:hAnsiTheme="minorHAnsi" w:cstheme="minorHAnsi"/>
          <w:b w:val="0"/>
          <w:bCs w:val="0"/>
          <w:i w:val="0"/>
          <w:iCs w:val="0"/>
          <w:sz w:val="24"/>
          <w:szCs w:val="24"/>
        </w:rPr>
        <w:t>,</w:t>
      </w:r>
      <w:r w:rsidR="007F4DAD" w:rsidRPr="001D1E95">
        <w:rPr>
          <w:rFonts w:asciiTheme="minorHAnsi" w:hAnsiTheme="minorHAnsi" w:cstheme="minorHAnsi"/>
          <w:b w:val="0"/>
          <w:bCs w:val="0"/>
          <w:i w:val="0"/>
          <w:iCs w:val="0"/>
          <w:sz w:val="24"/>
          <w:szCs w:val="24"/>
        </w:rPr>
        <w:t xml:space="preserve"> to the greatest extent possible</w:t>
      </w:r>
      <w:r w:rsidR="00C95428" w:rsidRPr="001D1E95">
        <w:rPr>
          <w:rFonts w:asciiTheme="minorHAnsi" w:hAnsiTheme="minorHAnsi" w:cstheme="minorHAnsi"/>
          <w:b w:val="0"/>
          <w:bCs w:val="0"/>
          <w:i w:val="0"/>
          <w:iCs w:val="0"/>
          <w:sz w:val="24"/>
          <w:szCs w:val="24"/>
        </w:rPr>
        <w:t>,</w:t>
      </w:r>
      <w:r w:rsidR="007F4DAD" w:rsidRPr="001D1E95">
        <w:rPr>
          <w:rFonts w:asciiTheme="minorHAnsi" w:hAnsiTheme="minorHAnsi" w:cstheme="minorHAnsi"/>
          <w:b w:val="0"/>
          <w:bCs w:val="0"/>
          <w:i w:val="0"/>
          <w:iCs w:val="0"/>
          <w:sz w:val="24"/>
          <w:szCs w:val="24"/>
        </w:rPr>
        <w:t xml:space="preserve"> </w:t>
      </w:r>
      <w:r w:rsidR="00C95428" w:rsidRPr="001D1E95">
        <w:rPr>
          <w:rFonts w:asciiTheme="minorHAnsi" w:hAnsiTheme="minorHAnsi" w:cstheme="minorHAnsi"/>
          <w:b w:val="0"/>
          <w:bCs w:val="0"/>
          <w:i w:val="0"/>
          <w:iCs w:val="0"/>
          <w:sz w:val="24"/>
          <w:szCs w:val="24"/>
        </w:rPr>
        <w:t xml:space="preserve">a 100% </w:t>
      </w:r>
      <w:r w:rsidR="00893C21">
        <w:rPr>
          <w:rFonts w:asciiTheme="minorHAnsi" w:hAnsiTheme="minorHAnsi" w:cstheme="minorHAnsi"/>
          <w:b w:val="0"/>
          <w:bCs w:val="0"/>
          <w:i w:val="0"/>
          <w:iCs w:val="0"/>
          <w:sz w:val="24"/>
          <w:szCs w:val="24"/>
        </w:rPr>
        <w:t>F</w:t>
      </w:r>
      <w:r w:rsidR="00C95428" w:rsidRPr="001D1E95">
        <w:rPr>
          <w:rFonts w:asciiTheme="minorHAnsi" w:hAnsiTheme="minorHAnsi" w:cstheme="minorHAnsi"/>
          <w:b w:val="0"/>
          <w:bCs w:val="0"/>
          <w:i w:val="0"/>
          <w:iCs w:val="0"/>
          <w:sz w:val="24"/>
          <w:szCs w:val="24"/>
        </w:rPr>
        <w:t xml:space="preserve">unded </w:t>
      </w:r>
      <w:r w:rsidR="00893C21">
        <w:rPr>
          <w:rFonts w:asciiTheme="minorHAnsi" w:hAnsiTheme="minorHAnsi" w:cstheme="minorHAnsi"/>
          <w:b w:val="0"/>
          <w:bCs w:val="0"/>
          <w:i w:val="0"/>
          <w:iCs w:val="0"/>
          <w:sz w:val="24"/>
          <w:szCs w:val="24"/>
        </w:rPr>
        <w:t>R</w:t>
      </w:r>
      <w:r w:rsidR="00C95428" w:rsidRPr="001D1E95">
        <w:rPr>
          <w:rFonts w:asciiTheme="minorHAnsi" w:hAnsiTheme="minorHAnsi" w:cstheme="minorHAnsi"/>
          <w:b w:val="0"/>
          <w:bCs w:val="0"/>
          <w:i w:val="0"/>
          <w:iCs w:val="0"/>
          <w:sz w:val="24"/>
          <w:szCs w:val="24"/>
        </w:rPr>
        <w:t>atio</w:t>
      </w:r>
      <w:r w:rsidR="00B16C4C" w:rsidRPr="001D1E95">
        <w:rPr>
          <w:rFonts w:asciiTheme="minorHAnsi" w:hAnsiTheme="minorHAnsi" w:cstheme="minorHAnsi"/>
          <w:b w:val="0"/>
          <w:bCs w:val="0"/>
          <w:i w:val="0"/>
          <w:iCs w:val="0"/>
          <w:sz w:val="24"/>
          <w:szCs w:val="24"/>
        </w:rPr>
        <w:t xml:space="preserve"> </w:t>
      </w:r>
      <w:r w:rsidR="00C95428" w:rsidRPr="001D1E95">
        <w:rPr>
          <w:rFonts w:asciiTheme="minorHAnsi" w:hAnsiTheme="minorHAnsi" w:cstheme="minorHAnsi"/>
          <w:b w:val="0"/>
          <w:bCs w:val="0"/>
          <w:i w:val="0"/>
          <w:iCs w:val="0"/>
          <w:sz w:val="24"/>
          <w:szCs w:val="24"/>
        </w:rPr>
        <w:t>for</w:t>
      </w:r>
      <w:r w:rsidR="00B54949">
        <w:rPr>
          <w:rFonts w:asciiTheme="minorHAnsi" w:hAnsiTheme="minorHAnsi" w:cstheme="minorHAnsi"/>
          <w:b w:val="0"/>
          <w:bCs w:val="0"/>
          <w:i w:val="0"/>
          <w:iCs w:val="0"/>
          <w:sz w:val="24"/>
          <w:szCs w:val="24"/>
        </w:rPr>
        <w:t xml:space="preserve"> each of</w:t>
      </w:r>
      <w:r w:rsidR="00C95428" w:rsidRPr="001D1E95">
        <w:rPr>
          <w:rFonts w:asciiTheme="minorHAnsi" w:hAnsiTheme="minorHAnsi" w:cstheme="minorHAnsi"/>
          <w:b w:val="0"/>
          <w:bCs w:val="0"/>
          <w:i w:val="0"/>
          <w:iCs w:val="0"/>
          <w:sz w:val="24"/>
          <w:szCs w:val="24"/>
        </w:rPr>
        <w:t xml:space="preserve"> </w:t>
      </w:r>
      <w:r w:rsidR="00893C21">
        <w:rPr>
          <w:rFonts w:asciiTheme="minorHAnsi" w:hAnsiTheme="minorHAnsi" w:cstheme="minorHAnsi"/>
          <w:b w:val="0"/>
          <w:bCs w:val="0"/>
          <w:i w:val="0"/>
          <w:iCs w:val="0"/>
          <w:sz w:val="24"/>
          <w:szCs w:val="24"/>
        </w:rPr>
        <w:t>the Plan</w:t>
      </w:r>
      <w:r w:rsidR="00B54949">
        <w:rPr>
          <w:rFonts w:asciiTheme="minorHAnsi" w:hAnsiTheme="minorHAnsi" w:cstheme="minorHAnsi"/>
          <w:b w:val="0"/>
          <w:bCs w:val="0"/>
          <w:i w:val="0"/>
          <w:iCs w:val="0"/>
          <w:sz w:val="24"/>
          <w:szCs w:val="24"/>
        </w:rPr>
        <w:t>s</w:t>
      </w:r>
      <w:r w:rsidR="007F4DAD" w:rsidRPr="001D1E95">
        <w:rPr>
          <w:rFonts w:asciiTheme="minorHAnsi" w:hAnsiTheme="minorHAnsi" w:cstheme="minorHAnsi"/>
          <w:b w:val="0"/>
          <w:bCs w:val="0"/>
          <w:i w:val="0"/>
          <w:iCs w:val="0"/>
          <w:sz w:val="24"/>
          <w:szCs w:val="24"/>
        </w:rPr>
        <w:t>.</w:t>
      </w:r>
    </w:p>
    <w:p w14:paraId="16E0280A" w14:textId="33DA1883" w:rsidR="00595921" w:rsidRPr="001D1E95" w:rsidRDefault="002B26A0" w:rsidP="004A32DD">
      <w:pPr>
        <w:pStyle w:val="Heading1"/>
        <w:keepNext w:val="0"/>
        <w:numPr>
          <w:ilvl w:val="0"/>
          <w:numId w:val="4"/>
        </w:numPr>
        <w:autoSpaceDE w:val="0"/>
        <w:autoSpaceDN w:val="0"/>
        <w:spacing w:before="0" w:after="180"/>
        <w:jc w:val="both"/>
        <w:rPr>
          <w:rFonts w:asciiTheme="minorHAnsi" w:hAnsiTheme="minorHAnsi" w:cstheme="minorHAnsi"/>
          <w:sz w:val="24"/>
          <w:szCs w:val="24"/>
        </w:rPr>
      </w:pPr>
      <w:r w:rsidRPr="001D1E95">
        <w:rPr>
          <w:rFonts w:asciiTheme="minorHAnsi" w:hAnsiTheme="minorHAnsi" w:cstheme="minorHAnsi"/>
          <w:sz w:val="24"/>
          <w:szCs w:val="24"/>
        </w:rPr>
        <w:t>PROCEDURES</w:t>
      </w:r>
      <w:r w:rsidR="00CA1C16" w:rsidRPr="001D1E95">
        <w:rPr>
          <w:rFonts w:asciiTheme="minorHAnsi" w:hAnsiTheme="minorHAnsi" w:cstheme="minorHAnsi"/>
          <w:sz w:val="24"/>
          <w:szCs w:val="24"/>
        </w:rPr>
        <w:t xml:space="preserve"> FOR </w:t>
      </w:r>
      <w:r w:rsidRPr="001D1E95">
        <w:rPr>
          <w:rFonts w:asciiTheme="minorHAnsi" w:hAnsiTheme="minorHAnsi" w:cstheme="minorHAnsi"/>
          <w:sz w:val="24"/>
          <w:szCs w:val="24"/>
        </w:rPr>
        <w:t xml:space="preserve">CRF </w:t>
      </w:r>
      <w:r w:rsidR="00CA1C16" w:rsidRPr="001D1E95">
        <w:rPr>
          <w:rFonts w:asciiTheme="minorHAnsi" w:hAnsiTheme="minorHAnsi" w:cstheme="minorHAnsi"/>
          <w:sz w:val="24"/>
          <w:szCs w:val="24"/>
        </w:rPr>
        <w:t>INVESTMENTS</w:t>
      </w:r>
    </w:p>
    <w:p w14:paraId="306CBA23" w14:textId="65962DC9" w:rsidR="00595921" w:rsidRPr="001D1E95" w:rsidRDefault="00E2484E" w:rsidP="004A32DD">
      <w:pPr>
        <w:pStyle w:val="Heading2"/>
        <w:keepNext w:val="0"/>
        <w:numPr>
          <w:ilvl w:val="1"/>
          <w:numId w:val="4"/>
        </w:numPr>
        <w:autoSpaceDE w:val="0"/>
        <w:autoSpaceDN w:val="0"/>
        <w:spacing w:before="0" w:after="180"/>
        <w:ind w:hanging="720"/>
        <w:jc w:val="both"/>
        <w:rPr>
          <w:rFonts w:asciiTheme="minorHAnsi" w:hAnsiTheme="minorHAnsi" w:cstheme="minorHAnsi"/>
          <w:b w:val="0"/>
          <w:bCs w:val="0"/>
          <w:i w:val="0"/>
          <w:iCs w:val="0"/>
          <w:sz w:val="24"/>
          <w:szCs w:val="24"/>
        </w:rPr>
      </w:pPr>
      <w:r w:rsidRPr="00E2484E">
        <w:rPr>
          <w:rFonts w:asciiTheme="minorHAnsi" w:hAnsiTheme="minorHAnsi" w:cstheme="minorHAnsi"/>
          <w:b w:val="0"/>
          <w:bCs w:val="0"/>
          <w:i w:val="0"/>
          <w:iCs w:val="0"/>
          <w:sz w:val="24"/>
          <w:szCs w:val="24"/>
        </w:rPr>
        <w:t>The City will manage the CRF</w:t>
      </w:r>
      <w:r w:rsidR="00B54949">
        <w:rPr>
          <w:rFonts w:asciiTheme="minorHAnsi" w:hAnsiTheme="minorHAnsi" w:cstheme="minorHAnsi"/>
          <w:b w:val="0"/>
          <w:bCs w:val="0"/>
          <w:i w:val="0"/>
          <w:iCs w:val="0"/>
          <w:sz w:val="24"/>
          <w:szCs w:val="24"/>
        </w:rPr>
        <w:t>s</w:t>
      </w:r>
      <w:r w:rsidRPr="00E2484E">
        <w:rPr>
          <w:rFonts w:asciiTheme="minorHAnsi" w:hAnsiTheme="minorHAnsi" w:cstheme="minorHAnsi"/>
          <w:b w:val="0"/>
          <w:bCs w:val="0"/>
          <w:i w:val="0"/>
          <w:iCs w:val="0"/>
          <w:sz w:val="24"/>
          <w:szCs w:val="24"/>
        </w:rPr>
        <w:t xml:space="preserve"> and investments therein (whether held by the City or the Trustee). Investments made by the City must comply with (i) the requirements of Arizona Revised Statutes Section 35-323 and any other applicable existing or future state statutes, and (ii) the City’s Investment Policy.</w:t>
      </w:r>
    </w:p>
    <w:p w14:paraId="562D9486" w14:textId="3613BC10" w:rsidR="00595921" w:rsidRPr="001D1E95" w:rsidRDefault="00C970DD" w:rsidP="004A32DD">
      <w:pPr>
        <w:pStyle w:val="Heading2"/>
        <w:keepNext w:val="0"/>
        <w:numPr>
          <w:ilvl w:val="1"/>
          <w:numId w:val="4"/>
        </w:numPr>
        <w:autoSpaceDE w:val="0"/>
        <w:autoSpaceDN w:val="0"/>
        <w:spacing w:before="0" w:after="180"/>
        <w:ind w:hanging="720"/>
        <w:jc w:val="both"/>
        <w:rPr>
          <w:rFonts w:asciiTheme="minorHAnsi" w:hAnsiTheme="minorHAnsi" w:cstheme="minorHAnsi"/>
          <w:b w:val="0"/>
          <w:bCs w:val="0"/>
          <w:i w:val="0"/>
          <w:iCs w:val="0"/>
          <w:sz w:val="24"/>
          <w:szCs w:val="24"/>
        </w:rPr>
      </w:pPr>
      <w:r w:rsidRPr="001D1E95">
        <w:rPr>
          <w:rFonts w:asciiTheme="minorHAnsi" w:hAnsiTheme="minorHAnsi" w:cstheme="minorHAnsi"/>
          <w:b w:val="0"/>
          <w:bCs w:val="0"/>
          <w:i w:val="0"/>
          <w:iCs w:val="0"/>
          <w:sz w:val="24"/>
          <w:szCs w:val="24"/>
        </w:rPr>
        <w:t>I</w:t>
      </w:r>
      <w:r w:rsidR="00595921" w:rsidRPr="001D1E95">
        <w:rPr>
          <w:rFonts w:asciiTheme="minorHAnsi" w:hAnsiTheme="minorHAnsi" w:cstheme="minorHAnsi"/>
          <w:b w:val="0"/>
          <w:bCs w:val="0"/>
          <w:i w:val="0"/>
          <w:iCs w:val="0"/>
          <w:sz w:val="24"/>
          <w:szCs w:val="24"/>
        </w:rPr>
        <w:t xml:space="preserve">nvestments </w:t>
      </w:r>
      <w:r w:rsidRPr="001D1E95">
        <w:rPr>
          <w:rFonts w:asciiTheme="minorHAnsi" w:hAnsiTheme="minorHAnsi" w:cstheme="minorHAnsi"/>
          <w:b w:val="0"/>
          <w:bCs w:val="0"/>
          <w:i w:val="0"/>
          <w:iCs w:val="0"/>
          <w:sz w:val="24"/>
          <w:szCs w:val="24"/>
        </w:rPr>
        <w:t>i</w:t>
      </w:r>
      <w:r w:rsidR="00893C21">
        <w:rPr>
          <w:rFonts w:asciiTheme="minorHAnsi" w:hAnsiTheme="minorHAnsi" w:cstheme="minorHAnsi"/>
          <w:b w:val="0"/>
          <w:bCs w:val="0"/>
          <w:i w:val="0"/>
          <w:iCs w:val="0"/>
          <w:sz w:val="24"/>
          <w:szCs w:val="24"/>
        </w:rPr>
        <w:t>n the CRF</w:t>
      </w:r>
      <w:r w:rsidR="00B54949">
        <w:rPr>
          <w:rFonts w:asciiTheme="minorHAnsi" w:hAnsiTheme="minorHAnsi" w:cstheme="minorHAnsi"/>
          <w:b w:val="0"/>
          <w:bCs w:val="0"/>
          <w:i w:val="0"/>
          <w:iCs w:val="0"/>
          <w:sz w:val="24"/>
          <w:szCs w:val="24"/>
        </w:rPr>
        <w:t>s</w:t>
      </w:r>
      <w:r w:rsidRPr="001D1E95">
        <w:rPr>
          <w:rFonts w:asciiTheme="minorHAnsi" w:hAnsiTheme="minorHAnsi" w:cstheme="minorHAnsi"/>
          <w:b w:val="0"/>
          <w:bCs w:val="0"/>
          <w:i w:val="0"/>
          <w:iCs w:val="0"/>
          <w:sz w:val="24"/>
          <w:szCs w:val="24"/>
        </w:rPr>
        <w:t xml:space="preserve"> </w:t>
      </w:r>
      <w:r w:rsidR="00595921" w:rsidRPr="001D1E95">
        <w:rPr>
          <w:rFonts w:asciiTheme="minorHAnsi" w:hAnsiTheme="minorHAnsi" w:cstheme="minorHAnsi"/>
          <w:b w:val="0"/>
          <w:bCs w:val="0"/>
          <w:i w:val="0"/>
          <w:iCs w:val="0"/>
          <w:sz w:val="24"/>
          <w:szCs w:val="24"/>
        </w:rPr>
        <w:t>shall be principal protected.</w:t>
      </w:r>
    </w:p>
    <w:p w14:paraId="04301CCE" w14:textId="54BA606A" w:rsidR="00CA1C16" w:rsidRPr="001D1E95" w:rsidRDefault="00C970DD" w:rsidP="004A32DD">
      <w:pPr>
        <w:pStyle w:val="Heading2"/>
        <w:keepNext w:val="0"/>
        <w:numPr>
          <w:ilvl w:val="1"/>
          <w:numId w:val="4"/>
        </w:numPr>
        <w:autoSpaceDE w:val="0"/>
        <w:autoSpaceDN w:val="0"/>
        <w:spacing w:before="0" w:after="180"/>
        <w:ind w:hanging="720"/>
        <w:jc w:val="both"/>
        <w:rPr>
          <w:rFonts w:asciiTheme="minorHAnsi" w:hAnsiTheme="minorHAnsi" w:cstheme="minorHAnsi"/>
          <w:b w:val="0"/>
          <w:bCs w:val="0"/>
          <w:i w:val="0"/>
          <w:iCs w:val="0"/>
          <w:sz w:val="24"/>
          <w:szCs w:val="24"/>
        </w:rPr>
      </w:pPr>
      <w:r w:rsidRPr="001D1E95">
        <w:rPr>
          <w:rFonts w:asciiTheme="minorHAnsi" w:hAnsiTheme="minorHAnsi" w:cstheme="minorHAnsi"/>
          <w:b w:val="0"/>
          <w:bCs w:val="0"/>
          <w:i w:val="0"/>
          <w:iCs w:val="0"/>
          <w:sz w:val="24"/>
          <w:szCs w:val="24"/>
        </w:rPr>
        <w:t>A</w:t>
      </w:r>
      <w:r w:rsidR="002B26A0" w:rsidRPr="001D1E95">
        <w:rPr>
          <w:rFonts w:asciiTheme="minorHAnsi" w:hAnsiTheme="minorHAnsi" w:cstheme="minorHAnsi"/>
          <w:b w:val="0"/>
          <w:bCs w:val="0"/>
          <w:i w:val="0"/>
          <w:iCs w:val="0"/>
          <w:sz w:val="24"/>
          <w:szCs w:val="24"/>
        </w:rPr>
        <w:t>ssets</w:t>
      </w:r>
      <w:r w:rsidR="00595921" w:rsidRPr="001D1E95">
        <w:rPr>
          <w:rFonts w:asciiTheme="minorHAnsi" w:hAnsiTheme="minorHAnsi" w:cstheme="minorHAnsi"/>
          <w:b w:val="0"/>
          <w:bCs w:val="0"/>
          <w:i w:val="0"/>
          <w:iCs w:val="0"/>
          <w:sz w:val="24"/>
          <w:szCs w:val="24"/>
        </w:rPr>
        <w:t xml:space="preserve"> </w:t>
      </w:r>
      <w:r w:rsidR="00893C21">
        <w:rPr>
          <w:rFonts w:asciiTheme="minorHAnsi" w:hAnsiTheme="minorHAnsi" w:cstheme="minorHAnsi"/>
          <w:b w:val="0"/>
          <w:bCs w:val="0"/>
          <w:i w:val="0"/>
          <w:iCs w:val="0"/>
          <w:sz w:val="24"/>
          <w:szCs w:val="24"/>
        </w:rPr>
        <w:t>of the CRF</w:t>
      </w:r>
      <w:r w:rsidR="00B54949">
        <w:rPr>
          <w:rFonts w:asciiTheme="minorHAnsi" w:hAnsiTheme="minorHAnsi" w:cstheme="minorHAnsi"/>
          <w:b w:val="0"/>
          <w:bCs w:val="0"/>
          <w:i w:val="0"/>
          <w:iCs w:val="0"/>
          <w:sz w:val="24"/>
          <w:szCs w:val="24"/>
        </w:rPr>
        <w:t>s</w:t>
      </w:r>
      <w:r w:rsidRPr="001D1E95">
        <w:rPr>
          <w:rFonts w:asciiTheme="minorHAnsi" w:hAnsiTheme="minorHAnsi" w:cstheme="minorHAnsi"/>
          <w:b w:val="0"/>
          <w:bCs w:val="0"/>
          <w:i w:val="0"/>
          <w:iCs w:val="0"/>
          <w:sz w:val="24"/>
          <w:szCs w:val="24"/>
        </w:rPr>
        <w:t xml:space="preserve"> </w:t>
      </w:r>
      <w:r w:rsidR="00595921" w:rsidRPr="001D1E95">
        <w:rPr>
          <w:rFonts w:asciiTheme="minorHAnsi" w:hAnsiTheme="minorHAnsi" w:cstheme="minorHAnsi"/>
          <w:b w:val="0"/>
          <w:bCs w:val="0"/>
          <w:i w:val="0"/>
          <w:iCs w:val="0"/>
          <w:sz w:val="24"/>
          <w:szCs w:val="24"/>
        </w:rPr>
        <w:t xml:space="preserve">shall be invested in no more than one-year increments to </w:t>
      </w:r>
      <w:r w:rsidR="00EF1C08">
        <w:rPr>
          <w:rFonts w:asciiTheme="minorHAnsi" w:hAnsiTheme="minorHAnsi" w:cstheme="minorHAnsi"/>
          <w:b w:val="0"/>
          <w:bCs w:val="0"/>
          <w:i w:val="0"/>
          <w:iCs w:val="0"/>
          <w:sz w:val="24"/>
          <w:szCs w:val="24"/>
        </w:rPr>
        <w:t>provide</w:t>
      </w:r>
      <w:r w:rsidR="00595921" w:rsidRPr="001D1E95">
        <w:rPr>
          <w:rFonts w:asciiTheme="minorHAnsi" w:hAnsiTheme="minorHAnsi" w:cstheme="minorHAnsi"/>
          <w:b w:val="0"/>
          <w:bCs w:val="0"/>
          <w:i w:val="0"/>
          <w:iCs w:val="0"/>
          <w:sz w:val="24"/>
          <w:szCs w:val="24"/>
        </w:rPr>
        <w:t xml:space="preserve"> </w:t>
      </w:r>
      <w:r w:rsidR="00893C21">
        <w:rPr>
          <w:rFonts w:asciiTheme="minorHAnsi" w:hAnsiTheme="minorHAnsi" w:cstheme="minorHAnsi"/>
          <w:b w:val="0"/>
          <w:bCs w:val="0"/>
          <w:i w:val="0"/>
          <w:iCs w:val="0"/>
          <w:sz w:val="24"/>
          <w:szCs w:val="24"/>
        </w:rPr>
        <w:t xml:space="preserve">adequate </w:t>
      </w:r>
      <w:r w:rsidR="00595921" w:rsidRPr="001D1E95">
        <w:rPr>
          <w:rFonts w:asciiTheme="minorHAnsi" w:hAnsiTheme="minorHAnsi" w:cstheme="minorHAnsi"/>
          <w:b w:val="0"/>
          <w:bCs w:val="0"/>
          <w:i w:val="0"/>
          <w:iCs w:val="0"/>
          <w:sz w:val="24"/>
          <w:szCs w:val="24"/>
        </w:rPr>
        <w:t>liquidity</w:t>
      </w:r>
      <w:r w:rsidR="002B26A0" w:rsidRPr="001D1E95">
        <w:rPr>
          <w:rFonts w:asciiTheme="minorHAnsi" w:hAnsiTheme="minorHAnsi" w:cstheme="minorHAnsi"/>
          <w:b w:val="0"/>
          <w:bCs w:val="0"/>
          <w:i w:val="0"/>
          <w:iCs w:val="0"/>
          <w:sz w:val="24"/>
          <w:szCs w:val="24"/>
        </w:rPr>
        <w:t>.</w:t>
      </w:r>
    </w:p>
    <w:p w14:paraId="06AF0753" w14:textId="5698523A" w:rsidR="00E2484E" w:rsidRDefault="00C970DD" w:rsidP="004A32DD">
      <w:pPr>
        <w:pStyle w:val="Heading2"/>
        <w:keepNext w:val="0"/>
        <w:numPr>
          <w:ilvl w:val="1"/>
          <w:numId w:val="4"/>
        </w:numPr>
        <w:autoSpaceDE w:val="0"/>
        <w:autoSpaceDN w:val="0"/>
        <w:spacing w:before="0" w:after="180"/>
        <w:ind w:hanging="720"/>
        <w:jc w:val="both"/>
        <w:rPr>
          <w:rFonts w:asciiTheme="minorHAnsi" w:hAnsiTheme="minorHAnsi" w:cstheme="minorHAnsi"/>
          <w:b w:val="0"/>
          <w:bCs w:val="0"/>
          <w:i w:val="0"/>
          <w:iCs w:val="0"/>
          <w:sz w:val="24"/>
          <w:szCs w:val="24"/>
        </w:rPr>
      </w:pPr>
      <w:r w:rsidRPr="001D1E95">
        <w:rPr>
          <w:rFonts w:asciiTheme="minorHAnsi" w:hAnsiTheme="minorHAnsi" w:cstheme="minorHAnsi"/>
          <w:b w:val="0"/>
          <w:bCs w:val="0"/>
          <w:i w:val="0"/>
          <w:iCs w:val="0"/>
          <w:sz w:val="24"/>
          <w:szCs w:val="24"/>
        </w:rPr>
        <w:t>A</w:t>
      </w:r>
      <w:r w:rsidR="002B26A0" w:rsidRPr="001D1E95">
        <w:rPr>
          <w:rFonts w:asciiTheme="minorHAnsi" w:hAnsiTheme="minorHAnsi" w:cstheme="minorHAnsi"/>
          <w:b w:val="0"/>
          <w:bCs w:val="0"/>
          <w:i w:val="0"/>
          <w:iCs w:val="0"/>
          <w:sz w:val="24"/>
          <w:szCs w:val="24"/>
        </w:rPr>
        <w:t>ssets</w:t>
      </w:r>
      <w:r w:rsidR="00595921" w:rsidRPr="001D1E95">
        <w:rPr>
          <w:rFonts w:asciiTheme="minorHAnsi" w:hAnsiTheme="minorHAnsi" w:cstheme="minorHAnsi"/>
          <w:b w:val="0"/>
          <w:bCs w:val="0"/>
          <w:i w:val="0"/>
          <w:iCs w:val="0"/>
          <w:sz w:val="24"/>
          <w:szCs w:val="24"/>
        </w:rPr>
        <w:t xml:space="preserve"> </w:t>
      </w:r>
      <w:r w:rsidR="00893C21">
        <w:rPr>
          <w:rFonts w:asciiTheme="minorHAnsi" w:hAnsiTheme="minorHAnsi" w:cstheme="minorHAnsi"/>
          <w:b w:val="0"/>
          <w:bCs w:val="0"/>
          <w:i w:val="0"/>
          <w:iCs w:val="0"/>
          <w:sz w:val="24"/>
          <w:szCs w:val="24"/>
        </w:rPr>
        <w:t>of the CRF</w:t>
      </w:r>
      <w:r w:rsidR="00B54949">
        <w:rPr>
          <w:rFonts w:asciiTheme="minorHAnsi" w:hAnsiTheme="minorHAnsi" w:cstheme="minorHAnsi"/>
          <w:b w:val="0"/>
          <w:bCs w:val="0"/>
          <w:i w:val="0"/>
          <w:iCs w:val="0"/>
          <w:sz w:val="24"/>
          <w:szCs w:val="24"/>
        </w:rPr>
        <w:t>s</w:t>
      </w:r>
      <w:r w:rsidRPr="001D1E95">
        <w:rPr>
          <w:rFonts w:asciiTheme="minorHAnsi" w:hAnsiTheme="minorHAnsi" w:cstheme="minorHAnsi"/>
          <w:b w:val="0"/>
          <w:bCs w:val="0"/>
          <w:i w:val="0"/>
          <w:iCs w:val="0"/>
          <w:sz w:val="24"/>
          <w:szCs w:val="24"/>
        </w:rPr>
        <w:t xml:space="preserve"> </w:t>
      </w:r>
      <w:r w:rsidR="000A0809" w:rsidRPr="001D1E95">
        <w:rPr>
          <w:rFonts w:asciiTheme="minorHAnsi" w:hAnsiTheme="minorHAnsi" w:cstheme="minorHAnsi"/>
          <w:b w:val="0"/>
          <w:bCs w:val="0"/>
          <w:i w:val="0"/>
          <w:iCs w:val="0"/>
          <w:sz w:val="24"/>
          <w:szCs w:val="24"/>
        </w:rPr>
        <w:t xml:space="preserve">shall </w:t>
      </w:r>
      <w:r w:rsidR="00595921" w:rsidRPr="001D1E95">
        <w:rPr>
          <w:rFonts w:asciiTheme="minorHAnsi" w:hAnsiTheme="minorHAnsi" w:cstheme="minorHAnsi"/>
          <w:b w:val="0"/>
          <w:bCs w:val="0"/>
          <w:i w:val="0"/>
          <w:iCs w:val="0"/>
          <w:sz w:val="24"/>
          <w:szCs w:val="24"/>
        </w:rPr>
        <w:t>be invested in liquid and/or short-term products to ensure prompt availability of funds.</w:t>
      </w:r>
    </w:p>
    <w:p w14:paraId="154126D9" w14:textId="61D777F7" w:rsidR="00F923BD" w:rsidRPr="00E2484E" w:rsidRDefault="00E2484E" w:rsidP="004A32DD">
      <w:pPr>
        <w:pStyle w:val="Heading2"/>
        <w:keepNext w:val="0"/>
        <w:numPr>
          <w:ilvl w:val="1"/>
          <w:numId w:val="4"/>
        </w:numPr>
        <w:autoSpaceDE w:val="0"/>
        <w:autoSpaceDN w:val="0"/>
        <w:spacing w:before="0" w:after="180"/>
        <w:ind w:hanging="720"/>
        <w:jc w:val="both"/>
        <w:rPr>
          <w:rFonts w:asciiTheme="minorHAnsi" w:hAnsiTheme="minorHAnsi" w:cstheme="minorHAnsi"/>
          <w:b w:val="0"/>
          <w:bCs w:val="0"/>
          <w:i w:val="0"/>
          <w:iCs w:val="0"/>
          <w:sz w:val="24"/>
          <w:szCs w:val="24"/>
        </w:rPr>
      </w:pPr>
      <w:r w:rsidRPr="00E2484E">
        <w:rPr>
          <w:rFonts w:asciiTheme="minorHAnsi" w:hAnsiTheme="minorHAnsi" w:cstheme="minorHAnsi"/>
          <w:b w:val="0"/>
          <w:bCs w:val="0"/>
          <w:i w:val="0"/>
          <w:iCs w:val="0"/>
          <w:sz w:val="24"/>
          <w:szCs w:val="24"/>
        </w:rPr>
        <w:t>Except as otherwise provided in the Trust Agreement, none of the above procedures shall limit the City’s ability to participate in an irrevocable trust created under Inter</w:t>
      </w:r>
      <w:r w:rsidR="00B54949">
        <w:rPr>
          <w:rFonts w:asciiTheme="minorHAnsi" w:hAnsiTheme="minorHAnsi" w:cstheme="minorHAnsi"/>
          <w:b w:val="0"/>
          <w:bCs w:val="0"/>
          <w:i w:val="0"/>
          <w:iCs w:val="0"/>
          <w:sz w:val="24"/>
          <w:szCs w:val="24"/>
        </w:rPr>
        <w:t>nal Revenue Service Section 115</w:t>
      </w:r>
      <w:r w:rsidRPr="00E2484E">
        <w:rPr>
          <w:rFonts w:asciiTheme="minorHAnsi" w:hAnsiTheme="minorHAnsi" w:cstheme="minorHAnsi"/>
          <w:b w:val="0"/>
          <w:bCs w:val="0"/>
          <w:i w:val="0"/>
          <w:iCs w:val="0"/>
          <w:sz w:val="24"/>
          <w:szCs w:val="24"/>
        </w:rPr>
        <w:t xml:space="preserve"> </w:t>
      </w:r>
      <w:r w:rsidR="00B54949">
        <w:rPr>
          <w:rFonts w:asciiTheme="minorHAnsi" w:hAnsiTheme="minorHAnsi" w:cstheme="minorHAnsi"/>
          <w:b w:val="0"/>
          <w:bCs w:val="0"/>
          <w:i w:val="0"/>
          <w:iCs w:val="0"/>
          <w:sz w:val="24"/>
          <w:szCs w:val="24"/>
        </w:rPr>
        <w:t>(</w:t>
      </w:r>
      <w:r w:rsidRPr="00E2484E">
        <w:rPr>
          <w:rFonts w:asciiTheme="minorHAnsi" w:hAnsiTheme="minorHAnsi" w:cstheme="minorHAnsi"/>
          <w:b w:val="0"/>
          <w:bCs w:val="0"/>
          <w:i w:val="0"/>
          <w:iCs w:val="0"/>
          <w:sz w:val="24"/>
          <w:szCs w:val="24"/>
        </w:rPr>
        <w:t>or any other applicable regulation), nor shall they limit the City’s ability to transfer the assets of the CRFs to such an irrevocable trust for the benefit of the Plans and delegate the investment responsibility for assets of the CRFs.</w:t>
      </w:r>
    </w:p>
    <w:p w14:paraId="4205B5B4" w14:textId="7B682169" w:rsidR="00CA1C16" w:rsidRPr="001D1E95" w:rsidRDefault="002B26A0" w:rsidP="004A32DD">
      <w:pPr>
        <w:pStyle w:val="Heading1"/>
        <w:keepNext w:val="0"/>
        <w:numPr>
          <w:ilvl w:val="0"/>
          <w:numId w:val="4"/>
        </w:numPr>
        <w:autoSpaceDE w:val="0"/>
        <w:autoSpaceDN w:val="0"/>
        <w:spacing w:before="0" w:after="180"/>
        <w:jc w:val="both"/>
        <w:rPr>
          <w:rFonts w:asciiTheme="minorHAnsi" w:hAnsiTheme="minorHAnsi" w:cstheme="minorHAnsi"/>
          <w:sz w:val="24"/>
          <w:szCs w:val="24"/>
        </w:rPr>
      </w:pPr>
      <w:r w:rsidRPr="001D1E95">
        <w:rPr>
          <w:rFonts w:asciiTheme="minorHAnsi" w:hAnsiTheme="minorHAnsi" w:cstheme="minorHAnsi"/>
          <w:sz w:val="24"/>
          <w:szCs w:val="24"/>
        </w:rPr>
        <w:t>PROCEDURES</w:t>
      </w:r>
      <w:r w:rsidR="00CA1C16" w:rsidRPr="001D1E95">
        <w:rPr>
          <w:rFonts w:asciiTheme="minorHAnsi" w:hAnsiTheme="minorHAnsi" w:cstheme="minorHAnsi"/>
          <w:sz w:val="24"/>
          <w:szCs w:val="24"/>
        </w:rPr>
        <w:t xml:space="preserve"> FOR </w:t>
      </w:r>
      <w:r w:rsidRPr="001D1E95">
        <w:rPr>
          <w:rFonts w:asciiTheme="minorHAnsi" w:hAnsiTheme="minorHAnsi" w:cstheme="minorHAnsi"/>
          <w:sz w:val="24"/>
          <w:szCs w:val="24"/>
        </w:rPr>
        <w:t>CRF</w:t>
      </w:r>
      <w:r w:rsidR="00CA1C16" w:rsidRPr="001D1E95">
        <w:rPr>
          <w:rFonts w:asciiTheme="minorHAnsi" w:hAnsiTheme="minorHAnsi" w:cstheme="minorHAnsi"/>
          <w:sz w:val="24"/>
          <w:szCs w:val="24"/>
        </w:rPr>
        <w:t xml:space="preserve"> DRAWS</w:t>
      </w:r>
    </w:p>
    <w:p w14:paraId="6D6B0507" w14:textId="1F8AE56A" w:rsidR="00901DEF" w:rsidRPr="00B9162E" w:rsidRDefault="00901DEF" w:rsidP="004A32DD">
      <w:pPr>
        <w:pStyle w:val="Heading2"/>
        <w:keepNext w:val="0"/>
        <w:numPr>
          <w:ilvl w:val="1"/>
          <w:numId w:val="4"/>
        </w:numPr>
        <w:autoSpaceDE w:val="0"/>
        <w:autoSpaceDN w:val="0"/>
        <w:spacing w:before="0" w:after="180"/>
        <w:ind w:hanging="720"/>
        <w:jc w:val="both"/>
        <w:rPr>
          <w:rFonts w:asciiTheme="minorHAnsi" w:hAnsiTheme="minorHAnsi" w:cstheme="minorHAnsi"/>
          <w:b w:val="0"/>
          <w:bCs w:val="0"/>
          <w:i w:val="0"/>
          <w:iCs w:val="0"/>
          <w:sz w:val="24"/>
          <w:szCs w:val="24"/>
        </w:rPr>
      </w:pPr>
      <w:bookmarkStart w:id="0" w:name="_Hlk41486004"/>
      <w:r w:rsidRPr="00B9162E">
        <w:rPr>
          <w:rFonts w:asciiTheme="minorHAnsi" w:hAnsiTheme="minorHAnsi" w:cstheme="minorHAnsi"/>
          <w:b w:val="0"/>
          <w:bCs w:val="0"/>
          <w:i w:val="0"/>
          <w:iCs w:val="0"/>
          <w:sz w:val="24"/>
          <w:szCs w:val="24"/>
        </w:rPr>
        <w:t xml:space="preserve">The </w:t>
      </w:r>
      <w:r w:rsidR="00E35715">
        <w:rPr>
          <w:rFonts w:asciiTheme="minorHAnsi" w:hAnsiTheme="minorHAnsi" w:cstheme="minorHAnsi"/>
          <w:b w:val="0"/>
          <w:bCs w:val="0"/>
          <w:i w:val="0"/>
          <w:iCs w:val="0"/>
          <w:sz w:val="24"/>
          <w:szCs w:val="24"/>
        </w:rPr>
        <w:t>City</w:t>
      </w:r>
      <w:r w:rsidRPr="00B9162E">
        <w:rPr>
          <w:rFonts w:asciiTheme="minorHAnsi" w:hAnsiTheme="minorHAnsi" w:cstheme="minorHAnsi"/>
          <w:b w:val="0"/>
          <w:bCs w:val="0"/>
          <w:i w:val="0"/>
          <w:iCs w:val="0"/>
          <w:sz w:val="24"/>
          <w:szCs w:val="24"/>
        </w:rPr>
        <w:t xml:space="preserve"> may draw from </w:t>
      </w:r>
      <w:r w:rsidR="00B54949">
        <w:rPr>
          <w:rFonts w:asciiTheme="minorHAnsi" w:hAnsiTheme="minorHAnsi" w:cstheme="minorHAnsi"/>
          <w:b w:val="0"/>
          <w:bCs w:val="0"/>
          <w:i w:val="0"/>
          <w:iCs w:val="0"/>
          <w:sz w:val="24"/>
          <w:szCs w:val="24"/>
        </w:rPr>
        <w:t>a</w:t>
      </w:r>
      <w:r w:rsidRPr="00B9162E">
        <w:rPr>
          <w:rFonts w:asciiTheme="minorHAnsi" w:hAnsiTheme="minorHAnsi" w:cstheme="minorHAnsi"/>
          <w:b w:val="0"/>
          <w:bCs w:val="0"/>
          <w:i w:val="0"/>
          <w:iCs w:val="0"/>
          <w:sz w:val="24"/>
          <w:szCs w:val="24"/>
        </w:rPr>
        <w:t xml:space="preserve"> CRF when the</w:t>
      </w:r>
      <w:r>
        <w:rPr>
          <w:rFonts w:asciiTheme="minorHAnsi" w:hAnsiTheme="minorHAnsi" w:cstheme="minorHAnsi"/>
          <w:b w:val="0"/>
          <w:bCs w:val="0"/>
          <w:i w:val="0"/>
          <w:iCs w:val="0"/>
          <w:sz w:val="24"/>
          <w:szCs w:val="24"/>
        </w:rPr>
        <w:t xml:space="preserve"> investment return for the</w:t>
      </w:r>
      <w:r w:rsidR="00B54949">
        <w:rPr>
          <w:rFonts w:asciiTheme="minorHAnsi" w:hAnsiTheme="minorHAnsi" w:cstheme="minorHAnsi"/>
          <w:b w:val="0"/>
          <w:bCs w:val="0"/>
          <w:i w:val="0"/>
          <w:iCs w:val="0"/>
          <w:sz w:val="24"/>
          <w:szCs w:val="24"/>
        </w:rPr>
        <w:t xml:space="preserve"> associated</w:t>
      </w:r>
      <w:r>
        <w:rPr>
          <w:rFonts w:asciiTheme="minorHAnsi" w:hAnsiTheme="minorHAnsi" w:cstheme="minorHAnsi"/>
          <w:b w:val="0"/>
          <w:bCs w:val="0"/>
          <w:i w:val="0"/>
          <w:iCs w:val="0"/>
          <w:sz w:val="24"/>
          <w:szCs w:val="24"/>
        </w:rPr>
        <w:t xml:space="preserve"> Plan</w:t>
      </w:r>
      <w:r w:rsidRPr="00B9162E">
        <w:rPr>
          <w:rFonts w:asciiTheme="minorHAnsi" w:hAnsiTheme="minorHAnsi" w:cstheme="minorHAnsi"/>
          <w:b w:val="0"/>
          <w:bCs w:val="0"/>
          <w:i w:val="0"/>
          <w:iCs w:val="0"/>
          <w:sz w:val="24"/>
          <w:szCs w:val="24"/>
        </w:rPr>
        <w:t xml:space="preserve"> </w:t>
      </w:r>
      <w:r>
        <w:rPr>
          <w:rFonts w:asciiTheme="minorHAnsi" w:hAnsiTheme="minorHAnsi" w:cstheme="minorHAnsi"/>
          <w:b w:val="0"/>
          <w:bCs w:val="0"/>
          <w:i w:val="0"/>
          <w:iCs w:val="0"/>
          <w:sz w:val="24"/>
          <w:szCs w:val="24"/>
        </w:rPr>
        <w:t>during</w:t>
      </w:r>
      <w:r w:rsidRPr="00B9162E">
        <w:rPr>
          <w:rFonts w:asciiTheme="minorHAnsi" w:hAnsiTheme="minorHAnsi" w:cstheme="minorHAnsi"/>
          <w:b w:val="0"/>
          <w:bCs w:val="0"/>
          <w:i w:val="0"/>
          <w:iCs w:val="0"/>
          <w:sz w:val="24"/>
          <w:szCs w:val="24"/>
        </w:rPr>
        <w:t xml:space="preserve"> the prior fiscal year is </w:t>
      </w:r>
      <w:r w:rsidR="00893C21" w:rsidRPr="00F00958">
        <w:rPr>
          <w:rFonts w:asciiTheme="minorHAnsi" w:hAnsiTheme="minorHAnsi" w:cstheme="minorHAnsi"/>
          <w:b w:val="0"/>
          <w:bCs w:val="0"/>
          <w:i w:val="0"/>
          <w:iCs w:val="0"/>
          <w:sz w:val="24"/>
          <w:szCs w:val="24"/>
        </w:rPr>
        <w:t>at least</w:t>
      </w:r>
      <w:r w:rsidRPr="00F00958">
        <w:rPr>
          <w:rFonts w:asciiTheme="minorHAnsi" w:hAnsiTheme="minorHAnsi" w:cstheme="minorHAnsi"/>
          <w:b w:val="0"/>
          <w:bCs w:val="0"/>
          <w:i w:val="0"/>
          <w:iCs w:val="0"/>
          <w:sz w:val="24"/>
          <w:szCs w:val="24"/>
        </w:rPr>
        <w:t xml:space="preserve"> 5%</w:t>
      </w:r>
      <w:r w:rsidRPr="003C07B9">
        <w:rPr>
          <w:rFonts w:asciiTheme="minorHAnsi" w:hAnsiTheme="minorHAnsi" w:cstheme="minorHAnsi"/>
          <w:b w:val="0"/>
          <w:bCs w:val="0"/>
          <w:i w:val="0"/>
          <w:iCs w:val="0"/>
          <w:sz w:val="24"/>
          <w:szCs w:val="24"/>
        </w:rPr>
        <w:t xml:space="preserve"> below the actuarially assumed investment rate of return for such fiscal year.</w:t>
      </w:r>
      <w:r w:rsidRPr="00B9162E">
        <w:rPr>
          <w:rFonts w:asciiTheme="minorHAnsi" w:hAnsiTheme="minorHAnsi" w:cstheme="minorHAnsi"/>
          <w:b w:val="0"/>
          <w:bCs w:val="0"/>
          <w:i w:val="0"/>
          <w:iCs w:val="0"/>
          <w:sz w:val="24"/>
          <w:szCs w:val="24"/>
        </w:rPr>
        <w:t xml:space="preserve"> </w:t>
      </w:r>
      <w:r w:rsidR="00B54949">
        <w:rPr>
          <w:rFonts w:asciiTheme="minorHAnsi" w:hAnsiTheme="minorHAnsi" w:cstheme="minorHAnsi"/>
          <w:b w:val="0"/>
          <w:bCs w:val="0"/>
          <w:i w:val="0"/>
          <w:iCs w:val="0"/>
          <w:sz w:val="24"/>
          <w:szCs w:val="24"/>
        </w:rPr>
        <w:t xml:space="preserve">The City may also draw from a CRF to pay all or part of any UAL amortization payment created by investment returns at least 5% </w:t>
      </w:r>
      <w:r w:rsidR="00B54949">
        <w:rPr>
          <w:rFonts w:asciiTheme="minorHAnsi" w:hAnsiTheme="minorHAnsi" w:cstheme="minorHAnsi"/>
          <w:b w:val="0"/>
          <w:bCs w:val="0"/>
          <w:i w:val="0"/>
          <w:iCs w:val="0"/>
          <w:sz w:val="24"/>
          <w:szCs w:val="24"/>
        </w:rPr>
        <w:lastRenderedPageBreak/>
        <w:t>below the then prevailing actuarially assumed investment rate of return during any prior fiscal year.</w:t>
      </w:r>
    </w:p>
    <w:p w14:paraId="3DACCA31" w14:textId="5114F6FC" w:rsidR="00901DEF" w:rsidRPr="00B9162E" w:rsidRDefault="00901DEF" w:rsidP="004A32DD">
      <w:pPr>
        <w:pStyle w:val="Heading2"/>
        <w:keepNext w:val="0"/>
        <w:numPr>
          <w:ilvl w:val="1"/>
          <w:numId w:val="4"/>
        </w:numPr>
        <w:autoSpaceDE w:val="0"/>
        <w:autoSpaceDN w:val="0"/>
        <w:spacing w:before="0" w:after="180"/>
        <w:ind w:hanging="720"/>
        <w:jc w:val="both"/>
        <w:rPr>
          <w:rFonts w:asciiTheme="minorHAnsi" w:hAnsiTheme="minorHAnsi" w:cstheme="minorHAnsi"/>
          <w:b w:val="0"/>
          <w:bCs w:val="0"/>
          <w:i w:val="0"/>
          <w:iCs w:val="0"/>
          <w:sz w:val="24"/>
          <w:szCs w:val="24"/>
        </w:rPr>
      </w:pPr>
      <w:r w:rsidRPr="00B9162E">
        <w:rPr>
          <w:rFonts w:asciiTheme="minorHAnsi" w:hAnsiTheme="minorHAnsi" w:cstheme="minorHAnsi"/>
          <w:b w:val="0"/>
          <w:bCs w:val="0"/>
          <w:i w:val="0"/>
          <w:iCs w:val="0"/>
          <w:sz w:val="24"/>
          <w:szCs w:val="24"/>
        </w:rPr>
        <w:t xml:space="preserve">The </w:t>
      </w:r>
      <w:r w:rsidR="00E35715">
        <w:rPr>
          <w:rFonts w:asciiTheme="minorHAnsi" w:hAnsiTheme="minorHAnsi" w:cstheme="minorHAnsi"/>
          <w:b w:val="0"/>
          <w:bCs w:val="0"/>
          <w:i w:val="0"/>
          <w:iCs w:val="0"/>
          <w:sz w:val="24"/>
          <w:szCs w:val="24"/>
        </w:rPr>
        <w:t>City</w:t>
      </w:r>
      <w:r w:rsidRPr="00B9162E">
        <w:rPr>
          <w:rFonts w:asciiTheme="minorHAnsi" w:hAnsiTheme="minorHAnsi" w:cstheme="minorHAnsi"/>
          <w:b w:val="0"/>
          <w:bCs w:val="0"/>
          <w:i w:val="0"/>
          <w:iCs w:val="0"/>
          <w:sz w:val="24"/>
          <w:szCs w:val="24"/>
        </w:rPr>
        <w:t xml:space="preserve"> may draw from </w:t>
      </w:r>
      <w:r w:rsidR="00B54949">
        <w:rPr>
          <w:rFonts w:asciiTheme="minorHAnsi" w:hAnsiTheme="minorHAnsi" w:cstheme="minorHAnsi"/>
          <w:b w:val="0"/>
          <w:bCs w:val="0"/>
          <w:i w:val="0"/>
          <w:iCs w:val="0"/>
          <w:sz w:val="24"/>
          <w:szCs w:val="24"/>
        </w:rPr>
        <w:t>a</w:t>
      </w:r>
      <w:r w:rsidRPr="00B9162E">
        <w:rPr>
          <w:rFonts w:asciiTheme="minorHAnsi" w:hAnsiTheme="minorHAnsi" w:cstheme="minorHAnsi"/>
          <w:b w:val="0"/>
          <w:bCs w:val="0"/>
          <w:i w:val="0"/>
          <w:iCs w:val="0"/>
          <w:sz w:val="24"/>
          <w:szCs w:val="24"/>
        </w:rPr>
        <w:t xml:space="preserve"> CRF when there is a change to the assumed investment rate of return assumption, payroll growth assumption, and/or mortality assumptions </w:t>
      </w:r>
      <w:r>
        <w:rPr>
          <w:rFonts w:asciiTheme="minorHAnsi" w:hAnsiTheme="minorHAnsi" w:cstheme="minorHAnsi"/>
          <w:b w:val="0"/>
          <w:bCs w:val="0"/>
          <w:i w:val="0"/>
          <w:iCs w:val="0"/>
          <w:sz w:val="24"/>
          <w:szCs w:val="24"/>
        </w:rPr>
        <w:t xml:space="preserve">of the associated Plan </w:t>
      </w:r>
      <w:r w:rsidRPr="00F00958">
        <w:rPr>
          <w:rFonts w:asciiTheme="minorHAnsi" w:hAnsiTheme="minorHAnsi" w:cstheme="minorHAnsi"/>
          <w:b w:val="0"/>
          <w:bCs w:val="0"/>
          <w:i w:val="0"/>
          <w:iCs w:val="0"/>
          <w:sz w:val="24"/>
          <w:szCs w:val="24"/>
        </w:rPr>
        <w:t>that causes a material, adverse impact on the Actuarial Accrued Liability of the Plan.</w:t>
      </w:r>
      <w:r w:rsidR="00B54949" w:rsidRPr="00F00958">
        <w:rPr>
          <w:rFonts w:asciiTheme="minorHAnsi" w:hAnsiTheme="minorHAnsi" w:cstheme="minorHAnsi"/>
          <w:b w:val="0"/>
          <w:bCs w:val="0"/>
          <w:i w:val="0"/>
          <w:iCs w:val="0"/>
          <w:sz w:val="24"/>
          <w:szCs w:val="24"/>
        </w:rPr>
        <w:t xml:space="preserve"> The City may also draw from a CRF to pay all or part of any UAL amortization</w:t>
      </w:r>
      <w:r w:rsidR="00F00958">
        <w:rPr>
          <w:rFonts w:asciiTheme="minorHAnsi" w:hAnsiTheme="minorHAnsi" w:cstheme="minorHAnsi"/>
          <w:b w:val="0"/>
          <w:bCs w:val="0"/>
          <w:i w:val="0"/>
          <w:iCs w:val="0"/>
          <w:sz w:val="24"/>
          <w:szCs w:val="24"/>
        </w:rPr>
        <w:t xml:space="preserve"> </w:t>
      </w:r>
      <w:r w:rsidR="00B54949">
        <w:rPr>
          <w:rFonts w:asciiTheme="minorHAnsi" w:hAnsiTheme="minorHAnsi" w:cstheme="minorHAnsi"/>
          <w:b w:val="0"/>
          <w:bCs w:val="0"/>
          <w:i w:val="0"/>
          <w:iCs w:val="0"/>
          <w:sz w:val="24"/>
          <w:szCs w:val="24"/>
        </w:rPr>
        <w:t xml:space="preserve">payment created by any of the above mentioned assumption changes that caused a material, adverse impact on the Actuarial Accrued Liability during any prior fiscal year. </w:t>
      </w:r>
    </w:p>
    <w:p w14:paraId="346127DF" w14:textId="09BAD80E" w:rsidR="00A63B32" w:rsidRPr="001D1E95" w:rsidRDefault="00A63B32" w:rsidP="004A32DD">
      <w:pPr>
        <w:pStyle w:val="Heading2"/>
        <w:keepNext w:val="0"/>
        <w:numPr>
          <w:ilvl w:val="1"/>
          <w:numId w:val="4"/>
        </w:numPr>
        <w:autoSpaceDE w:val="0"/>
        <w:autoSpaceDN w:val="0"/>
        <w:spacing w:before="0" w:after="180"/>
        <w:ind w:hanging="720"/>
        <w:jc w:val="both"/>
        <w:rPr>
          <w:rFonts w:asciiTheme="minorHAnsi" w:hAnsiTheme="minorHAnsi" w:cstheme="minorHAnsi"/>
          <w:b w:val="0"/>
          <w:bCs w:val="0"/>
          <w:i w:val="0"/>
          <w:iCs w:val="0"/>
          <w:sz w:val="24"/>
          <w:szCs w:val="24"/>
        </w:rPr>
      </w:pPr>
      <w:r w:rsidRPr="001D1E95">
        <w:rPr>
          <w:rFonts w:asciiTheme="minorHAnsi" w:hAnsiTheme="minorHAnsi" w:cstheme="minorHAnsi"/>
          <w:b w:val="0"/>
          <w:bCs w:val="0"/>
          <w:i w:val="0"/>
          <w:iCs w:val="0"/>
          <w:sz w:val="24"/>
          <w:szCs w:val="24"/>
        </w:rPr>
        <w:t xml:space="preserve">If </w:t>
      </w:r>
      <w:r w:rsidR="00B54949">
        <w:rPr>
          <w:rFonts w:asciiTheme="minorHAnsi" w:hAnsiTheme="minorHAnsi" w:cstheme="minorHAnsi"/>
          <w:b w:val="0"/>
          <w:bCs w:val="0"/>
          <w:i w:val="0"/>
          <w:iCs w:val="0"/>
          <w:sz w:val="24"/>
          <w:szCs w:val="24"/>
        </w:rPr>
        <w:t>a</w:t>
      </w:r>
      <w:r w:rsidRPr="001D1E95">
        <w:rPr>
          <w:rFonts w:asciiTheme="minorHAnsi" w:hAnsiTheme="minorHAnsi" w:cstheme="minorHAnsi"/>
          <w:b w:val="0"/>
          <w:bCs w:val="0"/>
          <w:i w:val="0"/>
          <w:iCs w:val="0"/>
          <w:sz w:val="24"/>
          <w:szCs w:val="24"/>
        </w:rPr>
        <w:t xml:space="preserve"> CRF balance rises</w:t>
      </w:r>
      <w:r w:rsidR="00901DEF">
        <w:rPr>
          <w:rFonts w:asciiTheme="minorHAnsi" w:hAnsiTheme="minorHAnsi" w:cstheme="minorHAnsi"/>
          <w:b w:val="0"/>
          <w:bCs w:val="0"/>
          <w:i w:val="0"/>
          <w:iCs w:val="0"/>
          <w:sz w:val="24"/>
          <w:szCs w:val="24"/>
        </w:rPr>
        <w:t xml:space="preserve"> at least</w:t>
      </w:r>
      <w:r w:rsidRPr="001D1E95">
        <w:rPr>
          <w:rFonts w:asciiTheme="minorHAnsi" w:hAnsiTheme="minorHAnsi" w:cstheme="minorHAnsi"/>
          <w:b w:val="0"/>
          <w:bCs w:val="0"/>
          <w:i w:val="0"/>
          <w:iCs w:val="0"/>
          <w:sz w:val="24"/>
          <w:szCs w:val="24"/>
        </w:rPr>
        <w:t xml:space="preserve"> </w:t>
      </w:r>
      <w:r w:rsidR="00901DEF" w:rsidRPr="00F00958">
        <w:rPr>
          <w:rFonts w:asciiTheme="minorHAnsi" w:hAnsiTheme="minorHAnsi" w:cstheme="minorHAnsi"/>
          <w:b w:val="0"/>
          <w:bCs w:val="0"/>
          <w:i w:val="0"/>
          <w:iCs w:val="0"/>
          <w:sz w:val="24"/>
          <w:szCs w:val="24"/>
        </w:rPr>
        <w:t>15</w:t>
      </w:r>
      <w:r w:rsidRPr="00F00958">
        <w:rPr>
          <w:rFonts w:asciiTheme="minorHAnsi" w:hAnsiTheme="minorHAnsi" w:cstheme="minorHAnsi"/>
          <w:b w:val="0"/>
          <w:bCs w:val="0"/>
          <w:i w:val="0"/>
          <w:iCs w:val="0"/>
          <w:sz w:val="24"/>
          <w:szCs w:val="24"/>
        </w:rPr>
        <w:t>%</w:t>
      </w:r>
      <w:r w:rsidRPr="001D1E95">
        <w:rPr>
          <w:rFonts w:asciiTheme="minorHAnsi" w:hAnsiTheme="minorHAnsi" w:cstheme="minorHAnsi"/>
          <w:b w:val="0"/>
          <w:bCs w:val="0"/>
          <w:i w:val="0"/>
          <w:iCs w:val="0"/>
          <w:sz w:val="24"/>
          <w:szCs w:val="24"/>
        </w:rPr>
        <w:t xml:space="preserve"> above </w:t>
      </w:r>
      <w:r w:rsidR="00B54949">
        <w:rPr>
          <w:rFonts w:asciiTheme="minorHAnsi" w:hAnsiTheme="minorHAnsi" w:cstheme="minorHAnsi"/>
          <w:b w:val="0"/>
          <w:bCs w:val="0"/>
          <w:i w:val="0"/>
          <w:iCs w:val="0"/>
          <w:sz w:val="24"/>
          <w:szCs w:val="24"/>
        </w:rPr>
        <w:t xml:space="preserve">its respective </w:t>
      </w:r>
      <w:r w:rsidR="00901DEF">
        <w:rPr>
          <w:rFonts w:asciiTheme="minorHAnsi" w:hAnsiTheme="minorHAnsi" w:cstheme="minorHAnsi"/>
          <w:b w:val="0"/>
          <w:bCs w:val="0"/>
          <w:i w:val="0"/>
          <w:iCs w:val="0"/>
          <w:sz w:val="24"/>
          <w:szCs w:val="24"/>
        </w:rPr>
        <w:t>Initial Balance</w:t>
      </w:r>
      <w:r w:rsidRPr="001D1E95">
        <w:rPr>
          <w:rFonts w:asciiTheme="minorHAnsi" w:hAnsiTheme="minorHAnsi" w:cstheme="minorHAnsi"/>
          <w:b w:val="0"/>
          <w:bCs w:val="0"/>
          <w:i w:val="0"/>
          <w:iCs w:val="0"/>
          <w:sz w:val="24"/>
          <w:szCs w:val="24"/>
        </w:rPr>
        <w:t xml:space="preserve"> and the </w:t>
      </w:r>
      <w:r w:rsidR="00893C21">
        <w:rPr>
          <w:rFonts w:asciiTheme="minorHAnsi" w:hAnsiTheme="minorHAnsi" w:cstheme="minorHAnsi"/>
          <w:b w:val="0"/>
          <w:bCs w:val="0"/>
          <w:i w:val="0"/>
          <w:iCs w:val="0"/>
          <w:sz w:val="24"/>
          <w:szCs w:val="24"/>
        </w:rPr>
        <w:t>P</w:t>
      </w:r>
      <w:r w:rsidRPr="001D1E95">
        <w:rPr>
          <w:rFonts w:asciiTheme="minorHAnsi" w:hAnsiTheme="minorHAnsi" w:cstheme="minorHAnsi"/>
          <w:b w:val="0"/>
          <w:bCs w:val="0"/>
          <w:i w:val="0"/>
          <w:iCs w:val="0"/>
          <w:sz w:val="24"/>
          <w:szCs w:val="24"/>
        </w:rPr>
        <w:t xml:space="preserve">lan is </w:t>
      </w:r>
      <w:r w:rsidR="00901DEF">
        <w:rPr>
          <w:rFonts w:asciiTheme="minorHAnsi" w:hAnsiTheme="minorHAnsi" w:cstheme="minorHAnsi"/>
          <w:b w:val="0"/>
          <w:bCs w:val="0"/>
          <w:i w:val="0"/>
          <w:iCs w:val="0"/>
          <w:sz w:val="24"/>
          <w:szCs w:val="24"/>
        </w:rPr>
        <w:t xml:space="preserve">at least </w:t>
      </w:r>
      <w:r w:rsidR="00901DEF" w:rsidRPr="00F00958">
        <w:rPr>
          <w:rFonts w:asciiTheme="minorHAnsi" w:hAnsiTheme="minorHAnsi" w:cstheme="minorHAnsi"/>
          <w:b w:val="0"/>
          <w:bCs w:val="0"/>
          <w:i w:val="0"/>
          <w:iCs w:val="0"/>
          <w:sz w:val="24"/>
          <w:szCs w:val="24"/>
        </w:rPr>
        <w:t>90%</w:t>
      </w:r>
      <w:r w:rsidR="00901DEF">
        <w:rPr>
          <w:rFonts w:asciiTheme="minorHAnsi" w:hAnsiTheme="minorHAnsi" w:cstheme="minorHAnsi"/>
          <w:b w:val="0"/>
          <w:bCs w:val="0"/>
          <w:i w:val="0"/>
          <w:iCs w:val="0"/>
          <w:sz w:val="24"/>
          <w:szCs w:val="24"/>
        </w:rPr>
        <w:t xml:space="preserve"> funded</w:t>
      </w:r>
      <w:r w:rsidRPr="001D1E95">
        <w:rPr>
          <w:rFonts w:asciiTheme="minorHAnsi" w:hAnsiTheme="minorHAnsi" w:cstheme="minorHAnsi"/>
          <w:b w:val="0"/>
          <w:bCs w:val="0"/>
          <w:i w:val="0"/>
          <w:iCs w:val="0"/>
          <w:sz w:val="24"/>
          <w:szCs w:val="24"/>
        </w:rPr>
        <w:t xml:space="preserve">, the </w:t>
      </w:r>
      <w:r w:rsidR="00E35715">
        <w:rPr>
          <w:rFonts w:asciiTheme="minorHAnsi" w:hAnsiTheme="minorHAnsi" w:cstheme="minorHAnsi"/>
          <w:b w:val="0"/>
          <w:bCs w:val="0"/>
          <w:i w:val="0"/>
          <w:iCs w:val="0"/>
          <w:sz w:val="24"/>
          <w:szCs w:val="24"/>
        </w:rPr>
        <w:t>City</w:t>
      </w:r>
      <w:r w:rsidRPr="001D1E95">
        <w:rPr>
          <w:rFonts w:asciiTheme="minorHAnsi" w:hAnsiTheme="minorHAnsi" w:cstheme="minorHAnsi"/>
          <w:b w:val="0"/>
          <w:bCs w:val="0"/>
          <w:i w:val="0"/>
          <w:iCs w:val="0"/>
          <w:sz w:val="24"/>
          <w:szCs w:val="24"/>
        </w:rPr>
        <w:t xml:space="preserve"> may draw </w:t>
      </w:r>
      <w:r w:rsidR="00901DEF">
        <w:rPr>
          <w:rFonts w:asciiTheme="minorHAnsi" w:hAnsiTheme="minorHAnsi" w:cstheme="minorHAnsi"/>
          <w:b w:val="0"/>
          <w:bCs w:val="0"/>
          <w:i w:val="0"/>
          <w:iCs w:val="0"/>
          <w:sz w:val="24"/>
          <w:szCs w:val="24"/>
        </w:rPr>
        <w:t>all or a p</w:t>
      </w:r>
      <w:r w:rsidR="00F00958">
        <w:rPr>
          <w:rFonts w:asciiTheme="minorHAnsi" w:hAnsiTheme="minorHAnsi" w:cstheme="minorHAnsi"/>
          <w:b w:val="0"/>
          <w:bCs w:val="0"/>
          <w:i w:val="0"/>
          <w:iCs w:val="0"/>
          <w:sz w:val="24"/>
          <w:szCs w:val="24"/>
        </w:rPr>
        <w:t xml:space="preserve">ortion of the balance exceeding </w:t>
      </w:r>
      <w:r w:rsidR="00901DEF">
        <w:rPr>
          <w:rFonts w:asciiTheme="minorHAnsi" w:hAnsiTheme="minorHAnsi" w:cstheme="minorHAnsi"/>
          <w:b w:val="0"/>
          <w:bCs w:val="0"/>
          <w:i w:val="0"/>
          <w:iCs w:val="0"/>
          <w:sz w:val="24"/>
          <w:szCs w:val="24"/>
        </w:rPr>
        <w:t xml:space="preserve">115% of </w:t>
      </w:r>
      <w:r w:rsidR="00893C21">
        <w:rPr>
          <w:rFonts w:asciiTheme="minorHAnsi" w:hAnsiTheme="minorHAnsi" w:cstheme="minorHAnsi"/>
          <w:b w:val="0"/>
          <w:bCs w:val="0"/>
          <w:i w:val="0"/>
          <w:iCs w:val="0"/>
          <w:sz w:val="24"/>
          <w:szCs w:val="24"/>
        </w:rPr>
        <w:t>the</w:t>
      </w:r>
      <w:r w:rsidR="00B54949">
        <w:rPr>
          <w:rFonts w:asciiTheme="minorHAnsi" w:hAnsiTheme="minorHAnsi" w:cstheme="minorHAnsi"/>
          <w:b w:val="0"/>
          <w:bCs w:val="0"/>
          <w:i w:val="0"/>
          <w:iCs w:val="0"/>
          <w:sz w:val="24"/>
          <w:szCs w:val="24"/>
        </w:rPr>
        <w:t xml:space="preserve"> Plan’s</w:t>
      </w:r>
      <w:r w:rsidR="00893C21">
        <w:rPr>
          <w:rFonts w:asciiTheme="minorHAnsi" w:hAnsiTheme="minorHAnsi" w:cstheme="minorHAnsi"/>
          <w:b w:val="0"/>
          <w:bCs w:val="0"/>
          <w:i w:val="0"/>
          <w:iCs w:val="0"/>
          <w:sz w:val="24"/>
          <w:szCs w:val="24"/>
        </w:rPr>
        <w:t xml:space="preserve"> CRF</w:t>
      </w:r>
      <w:r w:rsidR="00901DEF">
        <w:rPr>
          <w:rFonts w:asciiTheme="minorHAnsi" w:hAnsiTheme="minorHAnsi" w:cstheme="minorHAnsi"/>
          <w:b w:val="0"/>
          <w:bCs w:val="0"/>
          <w:i w:val="0"/>
          <w:iCs w:val="0"/>
          <w:sz w:val="24"/>
          <w:szCs w:val="24"/>
        </w:rPr>
        <w:t xml:space="preserve"> Initial Balance</w:t>
      </w:r>
      <w:r w:rsidRPr="001D1E95">
        <w:rPr>
          <w:rFonts w:asciiTheme="minorHAnsi" w:hAnsiTheme="minorHAnsi" w:cstheme="minorHAnsi"/>
          <w:b w:val="0"/>
          <w:bCs w:val="0"/>
          <w:i w:val="0"/>
          <w:iCs w:val="0"/>
          <w:sz w:val="24"/>
          <w:szCs w:val="24"/>
        </w:rPr>
        <w:t xml:space="preserve"> to supplement the </w:t>
      </w:r>
      <w:r w:rsidR="00E35715">
        <w:rPr>
          <w:rFonts w:asciiTheme="minorHAnsi" w:hAnsiTheme="minorHAnsi" w:cstheme="minorHAnsi"/>
          <w:b w:val="0"/>
          <w:bCs w:val="0"/>
          <w:i w:val="0"/>
          <w:iCs w:val="0"/>
          <w:sz w:val="24"/>
          <w:szCs w:val="24"/>
        </w:rPr>
        <w:t>City</w:t>
      </w:r>
      <w:r w:rsidRPr="001D1E95">
        <w:rPr>
          <w:rFonts w:asciiTheme="minorHAnsi" w:hAnsiTheme="minorHAnsi" w:cstheme="minorHAnsi"/>
          <w:b w:val="0"/>
          <w:bCs w:val="0"/>
          <w:i w:val="0"/>
          <w:iCs w:val="0"/>
          <w:sz w:val="24"/>
          <w:szCs w:val="24"/>
        </w:rPr>
        <w:t xml:space="preserve">’s ARC for the </w:t>
      </w:r>
      <w:r w:rsidR="00901DEF">
        <w:rPr>
          <w:rFonts w:asciiTheme="minorHAnsi" w:hAnsiTheme="minorHAnsi" w:cstheme="minorHAnsi"/>
          <w:b w:val="0"/>
          <w:bCs w:val="0"/>
          <w:i w:val="0"/>
          <w:iCs w:val="0"/>
          <w:sz w:val="24"/>
          <w:szCs w:val="24"/>
        </w:rPr>
        <w:t>associated</w:t>
      </w:r>
      <w:r w:rsidRPr="001D1E95">
        <w:rPr>
          <w:rFonts w:asciiTheme="minorHAnsi" w:hAnsiTheme="minorHAnsi" w:cstheme="minorHAnsi"/>
          <w:b w:val="0"/>
          <w:bCs w:val="0"/>
          <w:i w:val="0"/>
          <w:iCs w:val="0"/>
          <w:sz w:val="24"/>
          <w:szCs w:val="24"/>
        </w:rPr>
        <w:t xml:space="preserve"> </w:t>
      </w:r>
      <w:r w:rsidR="00901DEF">
        <w:rPr>
          <w:rFonts w:asciiTheme="minorHAnsi" w:hAnsiTheme="minorHAnsi" w:cstheme="minorHAnsi"/>
          <w:b w:val="0"/>
          <w:bCs w:val="0"/>
          <w:i w:val="0"/>
          <w:iCs w:val="0"/>
          <w:sz w:val="24"/>
          <w:szCs w:val="24"/>
        </w:rPr>
        <w:t>P</w:t>
      </w:r>
      <w:r w:rsidRPr="001D1E95">
        <w:rPr>
          <w:rFonts w:asciiTheme="minorHAnsi" w:hAnsiTheme="minorHAnsi" w:cstheme="minorHAnsi"/>
          <w:b w:val="0"/>
          <w:bCs w:val="0"/>
          <w:i w:val="0"/>
          <w:iCs w:val="0"/>
          <w:sz w:val="24"/>
          <w:szCs w:val="24"/>
        </w:rPr>
        <w:t xml:space="preserve">lan. </w:t>
      </w:r>
      <w:bookmarkEnd w:id="0"/>
    </w:p>
    <w:p w14:paraId="098F2A84" w14:textId="07F07EE6" w:rsidR="00595921" w:rsidRPr="001D1E95" w:rsidRDefault="00BA5603" w:rsidP="004A32DD">
      <w:pPr>
        <w:pStyle w:val="Heading1"/>
        <w:keepNext w:val="0"/>
        <w:numPr>
          <w:ilvl w:val="0"/>
          <w:numId w:val="4"/>
        </w:numPr>
        <w:autoSpaceDE w:val="0"/>
        <w:autoSpaceDN w:val="0"/>
        <w:spacing w:before="0" w:after="180"/>
        <w:jc w:val="both"/>
        <w:rPr>
          <w:rFonts w:asciiTheme="minorHAnsi" w:hAnsiTheme="minorHAnsi" w:cstheme="minorHAnsi"/>
          <w:sz w:val="24"/>
          <w:szCs w:val="24"/>
        </w:rPr>
      </w:pPr>
      <w:r w:rsidRPr="001D1E95">
        <w:rPr>
          <w:rFonts w:asciiTheme="minorHAnsi" w:hAnsiTheme="minorHAnsi" w:cstheme="minorHAnsi"/>
          <w:sz w:val="24"/>
          <w:szCs w:val="24"/>
        </w:rPr>
        <w:t>PROCEDURES</w:t>
      </w:r>
      <w:r w:rsidR="00CA1C16" w:rsidRPr="001D1E95">
        <w:rPr>
          <w:rFonts w:asciiTheme="minorHAnsi" w:hAnsiTheme="minorHAnsi" w:cstheme="minorHAnsi"/>
          <w:sz w:val="24"/>
          <w:szCs w:val="24"/>
        </w:rPr>
        <w:t xml:space="preserve"> FOR </w:t>
      </w:r>
      <w:r w:rsidR="000134C1" w:rsidRPr="001D1E95">
        <w:rPr>
          <w:rFonts w:asciiTheme="minorHAnsi" w:hAnsiTheme="minorHAnsi" w:cstheme="minorHAnsi"/>
          <w:sz w:val="24"/>
          <w:szCs w:val="24"/>
        </w:rPr>
        <w:t>CRF REPLENISHMENT</w:t>
      </w:r>
    </w:p>
    <w:p w14:paraId="21F5F1A3" w14:textId="4A0163E3" w:rsidR="00901DEF" w:rsidRPr="00B9162E" w:rsidRDefault="00E2484E" w:rsidP="004A32DD">
      <w:pPr>
        <w:pStyle w:val="Heading2"/>
        <w:keepNext w:val="0"/>
        <w:numPr>
          <w:ilvl w:val="1"/>
          <w:numId w:val="4"/>
        </w:numPr>
        <w:autoSpaceDE w:val="0"/>
        <w:autoSpaceDN w:val="0"/>
        <w:spacing w:before="0" w:after="180"/>
        <w:ind w:hanging="720"/>
        <w:jc w:val="both"/>
        <w:rPr>
          <w:rFonts w:asciiTheme="minorHAnsi" w:hAnsiTheme="minorHAnsi" w:cstheme="minorHAnsi"/>
          <w:b w:val="0"/>
          <w:bCs w:val="0"/>
          <w:i w:val="0"/>
          <w:iCs w:val="0"/>
          <w:sz w:val="24"/>
          <w:szCs w:val="24"/>
        </w:rPr>
      </w:pPr>
      <w:r w:rsidRPr="00E2484E">
        <w:rPr>
          <w:rFonts w:asciiTheme="minorHAnsi" w:hAnsiTheme="minorHAnsi" w:cstheme="minorHAnsi"/>
          <w:b w:val="0"/>
          <w:bCs w:val="0"/>
          <w:i w:val="0"/>
          <w:iCs w:val="0"/>
          <w:sz w:val="24"/>
          <w:szCs w:val="24"/>
        </w:rPr>
        <w:t>If, at the end of a City Fiscal Year, the balance of a CRF is below its respective Initial Balance, the City will, to the best of its ability, prioritize making replenishments over a five year period to return the CRF balance to at least its respective Initial Balance. Such replenishments will be held by the City (as opposed to the Trustee).</w:t>
      </w:r>
    </w:p>
    <w:p w14:paraId="15A4A96B" w14:textId="3B00E7BC" w:rsidR="00893C21" w:rsidRPr="00E2484E" w:rsidRDefault="00E2484E" w:rsidP="004A32DD">
      <w:pPr>
        <w:pStyle w:val="Heading2"/>
        <w:keepNext w:val="0"/>
        <w:numPr>
          <w:ilvl w:val="1"/>
          <w:numId w:val="4"/>
        </w:numPr>
        <w:autoSpaceDE w:val="0"/>
        <w:autoSpaceDN w:val="0"/>
        <w:spacing w:before="0" w:after="180"/>
        <w:ind w:hanging="720"/>
        <w:jc w:val="both"/>
        <w:rPr>
          <w:rFonts w:asciiTheme="minorHAnsi" w:hAnsiTheme="minorHAnsi" w:cstheme="minorHAnsi"/>
          <w:b w:val="0"/>
          <w:bCs w:val="0"/>
          <w:i w:val="0"/>
          <w:iCs w:val="0"/>
          <w:sz w:val="24"/>
          <w:szCs w:val="24"/>
        </w:rPr>
      </w:pPr>
      <w:r w:rsidRPr="00E2484E">
        <w:rPr>
          <w:rFonts w:asciiTheme="minorHAnsi" w:hAnsiTheme="minorHAnsi" w:cstheme="minorHAnsi"/>
          <w:b w:val="0"/>
          <w:bCs w:val="0"/>
          <w:i w:val="0"/>
          <w:iCs w:val="0"/>
          <w:sz w:val="24"/>
          <w:szCs w:val="24"/>
        </w:rPr>
        <w:t xml:space="preserve">The City will review unspent budget appropriations annually and may consider adding all or a portion of such amounts to </w:t>
      </w:r>
      <w:r w:rsidR="00B54949">
        <w:rPr>
          <w:rFonts w:asciiTheme="minorHAnsi" w:hAnsiTheme="minorHAnsi" w:cstheme="minorHAnsi"/>
          <w:b w:val="0"/>
          <w:bCs w:val="0"/>
          <w:i w:val="0"/>
          <w:iCs w:val="0"/>
          <w:sz w:val="24"/>
          <w:szCs w:val="24"/>
        </w:rPr>
        <w:t xml:space="preserve">either or both of the CRFs. </w:t>
      </w:r>
      <w:r w:rsidRPr="00E2484E">
        <w:rPr>
          <w:rFonts w:asciiTheme="minorHAnsi" w:hAnsiTheme="minorHAnsi" w:cstheme="minorHAnsi"/>
          <w:b w:val="0"/>
          <w:bCs w:val="0"/>
          <w:i w:val="0"/>
          <w:iCs w:val="0"/>
          <w:sz w:val="24"/>
          <w:szCs w:val="24"/>
        </w:rPr>
        <w:t>Such amounts will be held by the City (as opposed to the Trustee).</w:t>
      </w:r>
    </w:p>
    <w:p w14:paraId="4BACE283" w14:textId="6B839A2B" w:rsidR="00CA1C16" w:rsidRPr="001D1E95" w:rsidRDefault="00CA1C16" w:rsidP="004A32DD">
      <w:pPr>
        <w:pStyle w:val="Heading1"/>
        <w:keepNext w:val="0"/>
        <w:numPr>
          <w:ilvl w:val="0"/>
          <w:numId w:val="4"/>
        </w:numPr>
        <w:autoSpaceDE w:val="0"/>
        <w:autoSpaceDN w:val="0"/>
        <w:spacing w:before="0" w:after="180"/>
        <w:jc w:val="both"/>
        <w:rPr>
          <w:rFonts w:asciiTheme="minorHAnsi" w:hAnsiTheme="minorHAnsi" w:cstheme="minorHAnsi"/>
          <w:sz w:val="24"/>
          <w:szCs w:val="24"/>
        </w:rPr>
      </w:pPr>
      <w:r w:rsidRPr="001D1E95">
        <w:rPr>
          <w:rFonts w:asciiTheme="minorHAnsi" w:hAnsiTheme="minorHAnsi" w:cstheme="minorHAnsi"/>
          <w:sz w:val="24"/>
          <w:szCs w:val="24"/>
        </w:rPr>
        <w:t xml:space="preserve">SIZING OF </w:t>
      </w:r>
      <w:r w:rsidR="000134C1" w:rsidRPr="001D1E95">
        <w:rPr>
          <w:rFonts w:asciiTheme="minorHAnsi" w:hAnsiTheme="minorHAnsi" w:cstheme="minorHAnsi"/>
          <w:sz w:val="24"/>
          <w:szCs w:val="24"/>
        </w:rPr>
        <w:t>CRF</w:t>
      </w:r>
    </w:p>
    <w:p w14:paraId="64671B24" w14:textId="178B89E7" w:rsidR="00595921" w:rsidRPr="001D1E95" w:rsidRDefault="00595921" w:rsidP="004A32DD">
      <w:pPr>
        <w:pStyle w:val="Heading2"/>
        <w:keepNext w:val="0"/>
        <w:numPr>
          <w:ilvl w:val="1"/>
          <w:numId w:val="4"/>
        </w:numPr>
        <w:autoSpaceDE w:val="0"/>
        <w:autoSpaceDN w:val="0"/>
        <w:spacing w:before="0" w:after="180"/>
        <w:ind w:hanging="720"/>
        <w:jc w:val="both"/>
        <w:rPr>
          <w:rFonts w:asciiTheme="minorHAnsi" w:hAnsiTheme="minorHAnsi" w:cstheme="minorHAnsi"/>
          <w:b w:val="0"/>
          <w:bCs w:val="0"/>
          <w:i w:val="0"/>
          <w:iCs w:val="0"/>
          <w:sz w:val="24"/>
          <w:szCs w:val="24"/>
        </w:rPr>
      </w:pPr>
      <w:r w:rsidRPr="001D1E95">
        <w:rPr>
          <w:rFonts w:asciiTheme="minorHAnsi" w:hAnsiTheme="minorHAnsi" w:cstheme="minorHAnsi"/>
          <w:b w:val="0"/>
          <w:bCs w:val="0"/>
          <w:i w:val="0"/>
          <w:iCs w:val="0"/>
          <w:sz w:val="24"/>
          <w:szCs w:val="24"/>
        </w:rPr>
        <w:t xml:space="preserve">The </w:t>
      </w:r>
      <w:r w:rsidR="00E35715">
        <w:rPr>
          <w:rFonts w:asciiTheme="minorHAnsi" w:hAnsiTheme="minorHAnsi" w:cstheme="minorHAnsi"/>
          <w:b w:val="0"/>
          <w:bCs w:val="0"/>
          <w:i w:val="0"/>
          <w:iCs w:val="0"/>
          <w:sz w:val="24"/>
          <w:szCs w:val="24"/>
        </w:rPr>
        <w:t>City</w:t>
      </w:r>
      <w:r w:rsidRPr="001D1E95">
        <w:rPr>
          <w:rFonts w:asciiTheme="minorHAnsi" w:hAnsiTheme="minorHAnsi" w:cstheme="minorHAnsi"/>
          <w:b w:val="0"/>
          <w:bCs w:val="0"/>
          <w:i w:val="0"/>
          <w:iCs w:val="0"/>
          <w:sz w:val="24"/>
          <w:szCs w:val="24"/>
        </w:rPr>
        <w:t xml:space="preserve"> will </w:t>
      </w:r>
      <w:r w:rsidR="00973F8E" w:rsidRPr="001D1E95">
        <w:rPr>
          <w:rFonts w:asciiTheme="minorHAnsi" w:hAnsiTheme="minorHAnsi" w:cstheme="minorHAnsi"/>
          <w:b w:val="0"/>
          <w:bCs w:val="0"/>
          <w:i w:val="0"/>
          <w:iCs w:val="0"/>
          <w:sz w:val="24"/>
          <w:szCs w:val="24"/>
        </w:rPr>
        <w:t>evaluate</w:t>
      </w:r>
      <w:r w:rsidRPr="001D1E95">
        <w:rPr>
          <w:rFonts w:asciiTheme="minorHAnsi" w:hAnsiTheme="minorHAnsi" w:cstheme="minorHAnsi"/>
          <w:b w:val="0"/>
          <w:bCs w:val="0"/>
          <w:i w:val="0"/>
          <w:iCs w:val="0"/>
          <w:sz w:val="24"/>
          <w:szCs w:val="24"/>
        </w:rPr>
        <w:t xml:space="preserve"> </w:t>
      </w:r>
      <w:r w:rsidR="00893C21">
        <w:rPr>
          <w:rFonts w:asciiTheme="minorHAnsi" w:hAnsiTheme="minorHAnsi" w:cstheme="minorHAnsi"/>
          <w:b w:val="0"/>
          <w:bCs w:val="0"/>
          <w:i w:val="0"/>
          <w:iCs w:val="0"/>
          <w:sz w:val="24"/>
          <w:szCs w:val="24"/>
        </w:rPr>
        <w:t>the</w:t>
      </w:r>
      <w:r w:rsidR="00BA5603" w:rsidRPr="001D1E95">
        <w:rPr>
          <w:rFonts w:asciiTheme="minorHAnsi" w:hAnsiTheme="minorHAnsi" w:cstheme="minorHAnsi"/>
          <w:b w:val="0"/>
          <w:bCs w:val="0"/>
          <w:i w:val="0"/>
          <w:iCs w:val="0"/>
          <w:sz w:val="24"/>
          <w:szCs w:val="24"/>
        </w:rPr>
        <w:t xml:space="preserve"> </w:t>
      </w:r>
      <w:r w:rsidRPr="001D1E95">
        <w:rPr>
          <w:rFonts w:asciiTheme="minorHAnsi" w:hAnsiTheme="minorHAnsi" w:cstheme="minorHAnsi"/>
          <w:b w:val="0"/>
          <w:bCs w:val="0"/>
          <w:i w:val="0"/>
          <w:iCs w:val="0"/>
          <w:sz w:val="24"/>
          <w:szCs w:val="24"/>
        </w:rPr>
        <w:t>CRF</w:t>
      </w:r>
      <w:r w:rsidR="00B54949">
        <w:rPr>
          <w:rFonts w:asciiTheme="minorHAnsi" w:hAnsiTheme="minorHAnsi" w:cstheme="minorHAnsi"/>
          <w:b w:val="0"/>
          <w:bCs w:val="0"/>
          <w:i w:val="0"/>
          <w:iCs w:val="0"/>
          <w:sz w:val="24"/>
          <w:szCs w:val="24"/>
        </w:rPr>
        <w:t>s</w:t>
      </w:r>
      <w:r w:rsidRPr="001D1E95">
        <w:rPr>
          <w:rFonts w:asciiTheme="minorHAnsi" w:hAnsiTheme="minorHAnsi" w:cstheme="minorHAnsi"/>
          <w:b w:val="0"/>
          <w:bCs w:val="0"/>
          <w:i w:val="0"/>
          <w:iCs w:val="0"/>
          <w:sz w:val="24"/>
          <w:szCs w:val="24"/>
        </w:rPr>
        <w:t xml:space="preserve"> at least </w:t>
      </w:r>
      <w:r w:rsidRPr="00F00958">
        <w:rPr>
          <w:rFonts w:asciiTheme="minorHAnsi" w:hAnsiTheme="minorHAnsi" w:cstheme="minorHAnsi"/>
          <w:b w:val="0"/>
          <w:bCs w:val="0"/>
          <w:i w:val="0"/>
          <w:iCs w:val="0"/>
          <w:sz w:val="24"/>
          <w:szCs w:val="24"/>
        </w:rPr>
        <w:t>every five years</w:t>
      </w:r>
      <w:bookmarkStart w:id="1" w:name="_GoBack"/>
      <w:bookmarkEnd w:id="1"/>
      <w:r w:rsidR="00973F8E" w:rsidRPr="001D1E95">
        <w:rPr>
          <w:rFonts w:asciiTheme="minorHAnsi" w:hAnsiTheme="minorHAnsi" w:cstheme="minorHAnsi"/>
          <w:b w:val="0"/>
          <w:bCs w:val="0"/>
          <w:i w:val="0"/>
          <w:iCs w:val="0"/>
          <w:sz w:val="24"/>
          <w:szCs w:val="24"/>
        </w:rPr>
        <w:t xml:space="preserve"> to determine whether the size of the reserve is adequate</w:t>
      </w:r>
      <w:r w:rsidR="00BA5603" w:rsidRPr="001D1E95">
        <w:rPr>
          <w:rFonts w:asciiTheme="minorHAnsi" w:hAnsiTheme="minorHAnsi" w:cstheme="minorHAnsi"/>
          <w:b w:val="0"/>
          <w:bCs w:val="0"/>
          <w:i w:val="0"/>
          <w:iCs w:val="0"/>
          <w:sz w:val="24"/>
          <w:szCs w:val="24"/>
        </w:rPr>
        <w:t xml:space="preserve"> and whether additional policies should be considered </w:t>
      </w:r>
      <w:r w:rsidR="00893C21">
        <w:rPr>
          <w:rFonts w:asciiTheme="minorHAnsi" w:hAnsiTheme="minorHAnsi" w:cstheme="minorHAnsi"/>
          <w:b w:val="0"/>
          <w:bCs w:val="0"/>
          <w:i w:val="0"/>
          <w:iCs w:val="0"/>
          <w:sz w:val="24"/>
          <w:szCs w:val="24"/>
        </w:rPr>
        <w:t>to ensure usefulness of the CRF</w:t>
      </w:r>
      <w:r w:rsidR="00B54949">
        <w:rPr>
          <w:rFonts w:asciiTheme="minorHAnsi" w:hAnsiTheme="minorHAnsi" w:cstheme="minorHAnsi"/>
          <w:b w:val="0"/>
          <w:bCs w:val="0"/>
          <w:i w:val="0"/>
          <w:iCs w:val="0"/>
          <w:sz w:val="24"/>
          <w:szCs w:val="24"/>
        </w:rPr>
        <w:t>s</w:t>
      </w:r>
      <w:r w:rsidRPr="001D1E95">
        <w:rPr>
          <w:rFonts w:asciiTheme="minorHAnsi" w:hAnsiTheme="minorHAnsi" w:cstheme="minorHAnsi"/>
          <w:b w:val="0"/>
          <w:bCs w:val="0"/>
          <w:i w:val="0"/>
          <w:iCs w:val="0"/>
          <w:sz w:val="24"/>
          <w:szCs w:val="24"/>
        </w:rPr>
        <w:t>.</w:t>
      </w:r>
    </w:p>
    <w:p w14:paraId="6D923093" w14:textId="16D77D0F" w:rsidR="00595921" w:rsidRPr="001D1E95" w:rsidRDefault="00BA5603" w:rsidP="004A32DD">
      <w:pPr>
        <w:pStyle w:val="Heading1"/>
        <w:keepNext w:val="0"/>
        <w:numPr>
          <w:ilvl w:val="0"/>
          <w:numId w:val="4"/>
        </w:numPr>
        <w:autoSpaceDE w:val="0"/>
        <w:autoSpaceDN w:val="0"/>
        <w:spacing w:before="0" w:after="180"/>
        <w:jc w:val="both"/>
        <w:rPr>
          <w:rFonts w:asciiTheme="minorHAnsi" w:hAnsiTheme="minorHAnsi" w:cstheme="minorHAnsi"/>
          <w:sz w:val="24"/>
          <w:szCs w:val="24"/>
        </w:rPr>
      </w:pPr>
      <w:r w:rsidRPr="001D1E95">
        <w:rPr>
          <w:rFonts w:asciiTheme="minorHAnsi" w:hAnsiTheme="minorHAnsi" w:cstheme="minorHAnsi"/>
          <w:sz w:val="24"/>
          <w:szCs w:val="24"/>
        </w:rPr>
        <w:t>PROCEDURES</w:t>
      </w:r>
      <w:r w:rsidR="00CA1C16" w:rsidRPr="001D1E95">
        <w:rPr>
          <w:rFonts w:asciiTheme="minorHAnsi" w:hAnsiTheme="minorHAnsi" w:cstheme="minorHAnsi"/>
          <w:sz w:val="24"/>
          <w:szCs w:val="24"/>
        </w:rPr>
        <w:t xml:space="preserve"> TO DISSOLVE </w:t>
      </w:r>
      <w:r w:rsidR="000134C1" w:rsidRPr="001D1E95">
        <w:rPr>
          <w:rFonts w:asciiTheme="minorHAnsi" w:hAnsiTheme="minorHAnsi" w:cstheme="minorHAnsi"/>
          <w:sz w:val="24"/>
          <w:szCs w:val="24"/>
        </w:rPr>
        <w:t>CRF</w:t>
      </w:r>
    </w:p>
    <w:p w14:paraId="0B675979" w14:textId="5B888696" w:rsidR="00595921" w:rsidRPr="001D1E95" w:rsidRDefault="00E2484E" w:rsidP="004A32DD">
      <w:pPr>
        <w:pStyle w:val="ListParagraph"/>
        <w:numPr>
          <w:ilvl w:val="0"/>
          <w:numId w:val="5"/>
        </w:numPr>
        <w:autoSpaceDE w:val="0"/>
        <w:autoSpaceDN w:val="0"/>
        <w:adjustRightInd w:val="0"/>
        <w:spacing w:after="180"/>
        <w:ind w:left="1440" w:hanging="720"/>
        <w:jc w:val="both"/>
        <w:rPr>
          <w:rFonts w:asciiTheme="minorHAnsi" w:hAnsiTheme="minorHAnsi" w:cstheme="minorHAnsi"/>
        </w:rPr>
      </w:pPr>
      <w:r>
        <w:rPr>
          <w:rFonts w:asciiTheme="minorHAnsi" w:hAnsiTheme="minorHAnsi" w:cstheme="minorHAnsi"/>
        </w:rPr>
        <w:t>Except as otherwise provided in the Trust Agreement, u</w:t>
      </w:r>
      <w:r w:rsidR="00595921" w:rsidRPr="001D1E95">
        <w:rPr>
          <w:rFonts w:asciiTheme="minorHAnsi" w:hAnsiTheme="minorHAnsi" w:cstheme="minorHAnsi"/>
        </w:rPr>
        <w:t xml:space="preserve">pon the repayment of the final debt service payment for the </w:t>
      </w:r>
      <w:r w:rsidR="00973F8E" w:rsidRPr="001D1E95">
        <w:rPr>
          <w:rFonts w:asciiTheme="minorHAnsi" w:hAnsiTheme="minorHAnsi" w:cstheme="minorHAnsi"/>
        </w:rPr>
        <w:t>Obligations (including any related refinancing obligations)</w:t>
      </w:r>
      <w:r w:rsidR="00595921" w:rsidRPr="001D1E95">
        <w:rPr>
          <w:rFonts w:asciiTheme="minorHAnsi" w:hAnsiTheme="minorHAnsi" w:cstheme="minorHAnsi"/>
        </w:rPr>
        <w:t xml:space="preserve">, staff will seek direction </w:t>
      </w:r>
      <w:r w:rsidR="00B54949">
        <w:rPr>
          <w:rFonts w:asciiTheme="minorHAnsi" w:hAnsiTheme="minorHAnsi" w:cstheme="minorHAnsi"/>
        </w:rPr>
        <w:t>from the City Council</w:t>
      </w:r>
      <w:r w:rsidR="00893C21">
        <w:rPr>
          <w:rFonts w:asciiTheme="minorHAnsi" w:hAnsiTheme="minorHAnsi" w:cstheme="minorHAnsi"/>
        </w:rPr>
        <w:t xml:space="preserve"> </w:t>
      </w:r>
      <w:r w:rsidR="00595921" w:rsidRPr="001D1E95">
        <w:rPr>
          <w:rFonts w:asciiTheme="minorHAnsi" w:hAnsiTheme="minorHAnsi" w:cstheme="minorHAnsi"/>
        </w:rPr>
        <w:t xml:space="preserve">to dissolve or </w:t>
      </w:r>
      <w:r w:rsidR="00574875" w:rsidRPr="001D1E95">
        <w:rPr>
          <w:rFonts w:asciiTheme="minorHAnsi" w:hAnsiTheme="minorHAnsi" w:cstheme="minorHAnsi"/>
        </w:rPr>
        <w:t>maintain</w:t>
      </w:r>
      <w:r w:rsidR="00595921" w:rsidRPr="001D1E95">
        <w:rPr>
          <w:rFonts w:asciiTheme="minorHAnsi" w:hAnsiTheme="minorHAnsi" w:cstheme="minorHAnsi"/>
        </w:rPr>
        <w:t xml:space="preserve"> the CRF. </w:t>
      </w:r>
      <w:r w:rsidR="00BA5603" w:rsidRPr="001D1E95">
        <w:rPr>
          <w:rFonts w:asciiTheme="minorHAnsi" w:hAnsiTheme="minorHAnsi" w:cstheme="minorHAnsi"/>
        </w:rPr>
        <w:t>At such time, t</w:t>
      </w:r>
      <w:r w:rsidR="00595921" w:rsidRPr="001D1E95">
        <w:rPr>
          <w:rFonts w:asciiTheme="minorHAnsi" w:hAnsiTheme="minorHAnsi" w:cstheme="minorHAnsi"/>
        </w:rPr>
        <w:t xml:space="preserve">he </w:t>
      </w:r>
      <w:r w:rsidR="00E35715">
        <w:rPr>
          <w:rFonts w:asciiTheme="minorHAnsi" w:hAnsiTheme="minorHAnsi" w:cstheme="minorHAnsi"/>
        </w:rPr>
        <w:t>City</w:t>
      </w:r>
      <w:r w:rsidR="00595921" w:rsidRPr="001D1E95">
        <w:rPr>
          <w:rFonts w:asciiTheme="minorHAnsi" w:hAnsiTheme="minorHAnsi" w:cstheme="minorHAnsi"/>
        </w:rPr>
        <w:t xml:space="preserve"> </w:t>
      </w:r>
      <w:r w:rsidR="00BA5603" w:rsidRPr="001D1E95">
        <w:rPr>
          <w:rFonts w:asciiTheme="minorHAnsi" w:hAnsiTheme="minorHAnsi" w:cstheme="minorHAnsi"/>
        </w:rPr>
        <w:t>may</w:t>
      </w:r>
      <w:r w:rsidR="00595921" w:rsidRPr="001D1E95">
        <w:rPr>
          <w:rFonts w:asciiTheme="minorHAnsi" w:hAnsiTheme="minorHAnsi" w:cstheme="minorHAnsi"/>
        </w:rPr>
        <w:t xml:space="preserve"> dissolve </w:t>
      </w:r>
      <w:r w:rsidR="00B54949">
        <w:rPr>
          <w:rFonts w:asciiTheme="minorHAnsi" w:hAnsiTheme="minorHAnsi" w:cstheme="minorHAnsi"/>
        </w:rPr>
        <w:t xml:space="preserve">either or both of the CRFs </w:t>
      </w:r>
      <w:r w:rsidR="00595921" w:rsidRPr="001D1E95">
        <w:rPr>
          <w:rFonts w:asciiTheme="minorHAnsi" w:hAnsiTheme="minorHAnsi" w:cstheme="minorHAnsi"/>
        </w:rPr>
        <w:t xml:space="preserve">and apply the remaining balance of funds to other retiree benefits, other post-employment benefits (OPEB), </w:t>
      </w:r>
      <w:r w:rsidR="00893C21">
        <w:rPr>
          <w:rFonts w:asciiTheme="minorHAnsi" w:hAnsiTheme="minorHAnsi" w:cstheme="minorHAnsi"/>
        </w:rPr>
        <w:t>the Plan</w:t>
      </w:r>
      <w:r w:rsidR="00B54949">
        <w:rPr>
          <w:rFonts w:asciiTheme="minorHAnsi" w:hAnsiTheme="minorHAnsi" w:cstheme="minorHAnsi"/>
        </w:rPr>
        <w:t>s’</w:t>
      </w:r>
      <w:r w:rsidR="00893C21">
        <w:rPr>
          <w:rFonts w:asciiTheme="minorHAnsi" w:hAnsiTheme="minorHAnsi" w:cstheme="minorHAnsi"/>
        </w:rPr>
        <w:t xml:space="preserve"> ARC</w:t>
      </w:r>
      <w:r w:rsidR="00595921" w:rsidRPr="001D1E95">
        <w:rPr>
          <w:rFonts w:asciiTheme="minorHAnsi" w:hAnsiTheme="minorHAnsi" w:cstheme="minorHAnsi"/>
        </w:rPr>
        <w:t xml:space="preserve"> </w:t>
      </w:r>
      <w:r w:rsidR="00893C21">
        <w:rPr>
          <w:rFonts w:asciiTheme="minorHAnsi" w:hAnsiTheme="minorHAnsi" w:cstheme="minorHAnsi"/>
        </w:rPr>
        <w:t>and/</w:t>
      </w:r>
      <w:r w:rsidR="00595921" w:rsidRPr="001D1E95">
        <w:rPr>
          <w:rFonts w:asciiTheme="minorHAnsi" w:hAnsiTheme="minorHAnsi" w:cstheme="minorHAnsi"/>
        </w:rPr>
        <w:t xml:space="preserve">or </w:t>
      </w:r>
      <w:r w:rsidR="00574875" w:rsidRPr="001D1E95">
        <w:rPr>
          <w:rFonts w:asciiTheme="minorHAnsi" w:hAnsiTheme="minorHAnsi" w:cstheme="minorHAnsi"/>
        </w:rPr>
        <w:t xml:space="preserve">the </w:t>
      </w:r>
      <w:r w:rsidR="00595921" w:rsidRPr="001D1E95">
        <w:rPr>
          <w:rFonts w:asciiTheme="minorHAnsi" w:hAnsiTheme="minorHAnsi" w:cstheme="minorHAnsi"/>
        </w:rPr>
        <w:t>General Fund.</w:t>
      </w:r>
    </w:p>
    <w:p w14:paraId="1B24FACF" w14:textId="1B5EE7AD" w:rsidR="00BA5603" w:rsidRPr="001D1E95" w:rsidRDefault="00BA5603" w:rsidP="004A32DD">
      <w:pPr>
        <w:pStyle w:val="ListParagraph"/>
        <w:numPr>
          <w:ilvl w:val="0"/>
          <w:numId w:val="5"/>
        </w:numPr>
        <w:autoSpaceDE w:val="0"/>
        <w:autoSpaceDN w:val="0"/>
        <w:adjustRightInd w:val="0"/>
        <w:spacing w:after="180"/>
        <w:ind w:left="1440" w:hanging="720"/>
        <w:jc w:val="both"/>
        <w:rPr>
          <w:rFonts w:asciiTheme="minorHAnsi" w:hAnsiTheme="minorHAnsi" w:cstheme="minorHAnsi"/>
        </w:rPr>
      </w:pPr>
      <w:r w:rsidRPr="001D1E95">
        <w:rPr>
          <w:rFonts w:asciiTheme="minorHAnsi" w:hAnsiTheme="minorHAnsi" w:cstheme="minorHAnsi"/>
        </w:rPr>
        <w:t xml:space="preserve">If the </w:t>
      </w:r>
      <w:r w:rsidR="00E35715">
        <w:rPr>
          <w:rFonts w:asciiTheme="minorHAnsi" w:hAnsiTheme="minorHAnsi" w:cstheme="minorHAnsi"/>
        </w:rPr>
        <w:t>City</w:t>
      </w:r>
      <w:r w:rsidRPr="001D1E95">
        <w:rPr>
          <w:rFonts w:asciiTheme="minorHAnsi" w:hAnsiTheme="minorHAnsi" w:cstheme="minorHAnsi"/>
        </w:rPr>
        <w:t xml:space="preserve"> </w:t>
      </w:r>
      <w:r w:rsidR="00893C21">
        <w:rPr>
          <w:rFonts w:asciiTheme="minorHAnsi" w:hAnsiTheme="minorHAnsi" w:cstheme="minorHAnsi"/>
        </w:rPr>
        <w:t xml:space="preserve">transfers the assets of </w:t>
      </w:r>
      <w:r w:rsidR="00B54949">
        <w:rPr>
          <w:rFonts w:asciiTheme="minorHAnsi" w:hAnsiTheme="minorHAnsi" w:cstheme="minorHAnsi"/>
        </w:rPr>
        <w:t xml:space="preserve">either or both of the CRFs </w:t>
      </w:r>
      <w:r w:rsidRPr="001D1E95">
        <w:rPr>
          <w:rFonts w:asciiTheme="minorHAnsi" w:hAnsiTheme="minorHAnsi" w:cstheme="minorHAnsi"/>
        </w:rPr>
        <w:t>to a Section 115 trust or other irrevocable tr</w:t>
      </w:r>
      <w:r w:rsidR="00893C21">
        <w:rPr>
          <w:rFonts w:asciiTheme="minorHAnsi" w:hAnsiTheme="minorHAnsi" w:cstheme="minorHAnsi"/>
        </w:rPr>
        <w:t xml:space="preserve">ust for the benefit of the </w:t>
      </w:r>
      <w:r w:rsidR="00B54949">
        <w:rPr>
          <w:rFonts w:asciiTheme="minorHAnsi" w:hAnsiTheme="minorHAnsi" w:cstheme="minorHAnsi"/>
        </w:rPr>
        <w:t xml:space="preserve">respective </w:t>
      </w:r>
      <w:r w:rsidR="00893C21">
        <w:rPr>
          <w:rFonts w:asciiTheme="minorHAnsi" w:hAnsiTheme="minorHAnsi" w:cstheme="minorHAnsi"/>
        </w:rPr>
        <w:t>Plan</w:t>
      </w:r>
      <w:r w:rsidR="00B54949">
        <w:rPr>
          <w:rFonts w:asciiTheme="minorHAnsi" w:hAnsiTheme="minorHAnsi" w:cstheme="minorHAnsi"/>
        </w:rPr>
        <w:t>s</w:t>
      </w:r>
      <w:r w:rsidRPr="001D1E95">
        <w:rPr>
          <w:rFonts w:asciiTheme="minorHAnsi" w:hAnsiTheme="minorHAnsi" w:cstheme="minorHAnsi"/>
        </w:rPr>
        <w:t xml:space="preserve"> and with similar goals of these polic</w:t>
      </w:r>
      <w:r w:rsidR="00893C21">
        <w:rPr>
          <w:rFonts w:asciiTheme="minorHAnsi" w:hAnsiTheme="minorHAnsi" w:cstheme="minorHAnsi"/>
        </w:rPr>
        <w:t>ies, reducing assets of the CRF</w:t>
      </w:r>
      <w:r w:rsidR="00B54949">
        <w:rPr>
          <w:rFonts w:asciiTheme="minorHAnsi" w:hAnsiTheme="minorHAnsi" w:cstheme="minorHAnsi"/>
        </w:rPr>
        <w:t>s</w:t>
      </w:r>
      <w:r w:rsidR="00893C21">
        <w:rPr>
          <w:rFonts w:asciiTheme="minorHAnsi" w:hAnsiTheme="minorHAnsi" w:cstheme="minorHAnsi"/>
        </w:rPr>
        <w:t xml:space="preserve"> to zero and rendering the CRF</w:t>
      </w:r>
      <w:r w:rsidR="00294871">
        <w:rPr>
          <w:rFonts w:asciiTheme="minorHAnsi" w:hAnsiTheme="minorHAnsi" w:cstheme="minorHAnsi"/>
        </w:rPr>
        <w:t>s</w:t>
      </w:r>
      <w:r w:rsidR="00893C21">
        <w:rPr>
          <w:rFonts w:asciiTheme="minorHAnsi" w:hAnsiTheme="minorHAnsi" w:cstheme="minorHAnsi"/>
        </w:rPr>
        <w:t xml:space="preserve"> obsolete, the CRF</w:t>
      </w:r>
      <w:r w:rsidR="00294871">
        <w:rPr>
          <w:rFonts w:asciiTheme="minorHAnsi" w:hAnsiTheme="minorHAnsi" w:cstheme="minorHAnsi"/>
        </w:rPr>
        <w:t>s</w:t>
      </w:r>
      <w:r w:rsidRPr="001D1E95">
        <w:rPr>
          <w:rFonts w:asciiTheme="minorHAnsi" w:hAnsiTheme="minorHAnsi" w:cstheme="minorHAnsi"/>
        </w:rPr>
        <w:t xml:space="preserve"> may be dissolved.</w:t>
      </w:r>
    </w:p>
    <w:p w14:paraId="6ABD6CF2" w14:textId="2AAF14EC" w:rsidR="00554B81" w:rsidRDefault="00554B81">
      <w:pPr>
        <w:rPr>
          <w:rFonts w:asciiTheme="minorHAnsi" w:hAnsiTheme="minorHAnsi" w:cstheme="minorHAnsi"/>
          <w:b/>
        </w:rPr>
      </w:pPr>
      <w:r>
        <w:rPr>
          <w:rFonts w:asciiTheme="minorHAnsi" w:hAnsiTheme="minorHAnsi" w:cstheme="minorHAnsi"/>
          <w:b/>
        </w:rPr>
        <w:br w:type="page"/>
      </w:r>
    </w:p>
    <w:p w14:paraId="3CBF17E6" w14:textId="1D388F63" w:rsidR="00621A1E" w:rsidRPr="001D1E95" w:rsidRDefault="00621A1E" w:rsidP="00F923BD">
      <w:pPr>
        <w:pStyle w:val="NoSpacing"/>
        <w:spacing w:after="240"/>
        <w:rPr>
          <w:rFonts w:asciiTheme="minorHAnsi" w:hAnsiTheme="minorHAnsi" w:cstheme="minorHAnsi"/>
          <w:b/>
        </w:rPr>
      </w:pPr>
      <w:r w:rsidRPr="001D1E95">
        <w:rPr>
          <w:rFonts w:asciiTheme="minorHAnsi" w:hAnsiTheme="minorHAnsi" w:cstheme="minorHAnsi"/>
          <w:b/>
        </w:rPr>
        <w:lastRenderedPageBreak/>
        <w:t>SIGNATURE:</w:t>
      </w:r>
    </w:p>
    <w:p w14:paraId="0A04AB33" w14:textId="77777777" w:rsidR="00621A1E" w:rsidRPr="001D1E95" w:rsidRDefault="00621A1E" w:rsidP="00F923BD">
      <w:pPr>
        <w:pStyle w:val="NoSpacing"/>
        <w:spacing w:after="240"/>
        <w:rPr>
          <w:rFonts w:asciiTheme="minorHAnsi" w:hAnsiTheme="minorHAnsi" w:cstheme="minorHAnsi"/>
        </w:rPr>
      </w:pPr>
    </w:p>
    <w:p w14:paraId="7028726E" w14:textId="77777777" w:rsidR="00621A1E" w:rsidRPr="001D1E95" w:rsidRDefault="00621A1E" w:rsidP="00F923BD">
      <w:pPr>
        <w:pStyle w:val="NoSpacing"/>
        <w:spacing w:after="240"/>
        <w:rPr>
          <w:rFonts w:asciiTheme="minorHAnsi" w:hAnsiTheme="minorHAnsi" w:cstheme="minorHAnsi"/>
        </w:rPr>
      </w:pPr>
    </w:p>
    <w:p w14:paraId="5ABADAEC" w14:textId="69BE7857" w:rsidR="00621A1E" w:rsidRPr="001D1E95" w:rsidRDefault="00621A1E" w:rsidP="00F923BD">
      <w:pPr>
        <w:pStyle w:val="NoSpacing"/>
        <w:spacing w:after="240"/>
        <w:rPr>
          <w:rFonts w:asciiTheme="minorHAnsi" w:hAnsiTheme="minorHAnsi" w:cstheme="minorHAnsi"/>
        </w:rPr>
      </w:pPr>
      <w:r w:rsidRPr="001D1E95">
        <w:rPr>
          <w:rFonts w:asciiTheme="minorHAnsi" w:hAnsiTheme="minorHAnsi" w:cstheme="minorHAnsi"/>
          <w:u w:val="single"/>
        </w:rPr>
        <w:tab/>
      </w:r>
      <w:r w:rsidRPr="001D1E95">
        <w:rPr>
          <w:rFonts w:asciiTheme="minorHAnsi" w:hAnsiTheme="minorHAnsi" w:cstheme="minorHAnsi"/>
          <w:u w:val="single"/>
        </w:rPr>
        <w:tab/>
      </w:r>
      <w:r w:rsidRPr="001D1E95">
        <w:rPr>
          <w:rFonts w:asciiTheme="minorHAnsi" w:hAnsiTheme="minorHAnsi" w:cstheme="minorHAnsi"/>
          <w:u w:val="single"/>
        </w:rPr>
        <w:tab/>
      </w:r>
      <w:r w:rsidRPr="001D1E95">
        <w:rPr>
          <w:rFonts w:asciiTheme="minorHAnsi" w:hAnsiTheme="minorHAnsi" w:cstheme="minorHAnsi"/>
          <w:u w:val="single"/>
        </w:rPr>
        <w:tab/>
      </w:r>
      <w:r w:rsidRPr="001D1E95">
        <w:rPr>
          <w:rFonts w:asciiTheme="minorHAnsi" w:hAnsiTheme="minorHAnsi" w:cstheme="minorHAnsi"/>
          <w:u w:val="single"/>
        </w:rPr>
        <w:tab/>
      </w:r>
      <w:r w:rsidRPr="001D1E95">
        <w:rPr>
          <w:rFonts w:asciiTheme="minorHAnsi" w:hAnsiTheme="minorHAnsi" w:cstheme="minorHAnsi"/>
          <w:u w:val="single"/>
        </w:rPr>
        <w:tab/>
      </w:r>
      <w:r w:rsidRPr="001D1E95">
        <w:rPr>
          <w:rFonts w:asciiTheme="minorHAnsi" w:hAnsiTheme="minorHAnsi" w:cstheme="minorHAnsi"/>
          <w:u w:val="single"/>
        </w:rPr>
        <w:tab/>
      </w:r>
      <w:r w:rsidRPr="001D1E95">
        <w:rPr>
          <w:rFonts w:asciiTheme="minorHAnsi" w:hAnsiTheme="minorHAnsi" w:cstheme="minorHAnsi"/>
          <w:u w:val="single"/>
        </w:rPr>
        <w:tab/>
      </w:r>
      <w:r w:rsidRPr="001D1E95">
        <w:rPr>
          <w:rFonts w:asciiTheme="minorHAnsi" w:hAnsiTheme="minorHAnsi" w:cstheme="minorHAnsi"/>
        </w:rPr>
        <w:tab/>
      </w:r>
      <w:r w:rsidRPr="001D1E95">
        <w:rPr>
          <w:rFonts w:asciiTheme="minorHAnsi" w:hAnsiTheme="minorHAnsi" w:cstheme="minorHAnsi"/>
          <w:u w:val="single"/>
        </w:rPr>
        <w:tab/>
      </w:r>
      <w:r w:rsidRPr="001D1E95">
        <w:rPr>
          <w:rFonts w:asciiTheme="minorHAnsi" w:hAnsiTheme="minorHAnsi" w:cstheme="minorHAnsi"/>
          <w:u w:val="single"/>
        </w:rPr>
        <w:tab/>
      </w:r>
      <w:r w:rsidR="00461309" w:rsidRPr="001D1E95">
        <w:rPr>
          <w:rFonts w:asciiTheme="minorHAnsi" w:hAnsiTheme="minorHAnsi" w:cstheme="minorHAnsi"/>
          <w:u w:val="single"/>
        </w:rPr>
        <w:t xml:space="preserve">        </w:t>
      </w:r>
      <w:r w:rsidR="007B4803" w:rsidRPr="001D1E95">
        <w:rPr>
          <w:rFonts w:asciiTheme="minorHAnsi" w:hAnsiTheme="minorHAnsi" w:cstheme="minorHAnsi"/>
          <w:u w:val="single"/>
        </w:rPr>
        <w:t xml:space="preserve">             </w:t>
      </w:r>
      <w:r w:rsidRPr="001D1E95">
        <w:rPr>
          <w:rFonts w:asciiTheme="minorHAnsi" w:hAnsiTheme="minorHAnsi" w:cstheme="minorHAnsi"/>
        </w:rPr>
        <w:tab/>
      </w:r>
    </w:p>
    <w:p w14:paraId="4D6D7E67" w14:textId="0DD14FED" w:rsidR="00621A1E" w:rsidRPr="00330A2D" w:rsidRDefault="003F290E" w:rsidP="00F923BD">
      <w:pPr>
        <w:pStyle w:val="NoSpacing"/>
        <w:rPr>
          <w:rFonts w:asciiTheme="minorHAnsi" w:hAnsiTheme="minorHAnsi" w:cstheme="minorHAnsi"/>
          <w:b/>
        </w:rPr>
      </w:pPr>
      <w:r>
        <w:rPr>
          <w:rFonts w:asciiTheme="minorHAnsi" w:hAnsiTheme="minorHAnsi" w:cstheme="minorHAnsi"/>
          <w:b/>
        </w:rPr>
        <w:t>T</w:t>
      </w:r>
      <w:r w:rsidR="00294871">
        <w:rPr>
          <w:rFonts w:asciiTheme="minorHAnsi" w:hAnsiTheme="minorHAnsi" w:cstheme="minorHAnsi"/>
          <w:b/>
        </w:rPr>
        <w:t xml:space="preserve">IM ELINSKI </w:t>
      </w:r>
      <w:r w:rsidR="00543BF5" w:rsidRPr="00330A2D">
        <w:rPr>
          <w:rFonts w:asciiTheme="minorHAnsi" w:hAnsiTheme="minorHAnsi" w:cstheme="minorHAnsi"/>
          <w:b/>
        </w:rPr>
        <w:tab/>
      </w:r>
      <w:r w:rsidR="00621A1E" w:rsidRPr="00330A2D">
        <w:rPr>
          <w:rFonts w:asciiTheme="minorHAnsi" w:hAnsiTheme="minorHAnsi" w:cstheme="minorHAnsi"/>
          <w:b/>
        </w:rPr>
        <w:tab/>
      </w:r>
      <w:r w:rsidR="00621A1E" w:rsidRPr="00330A2D">
        <w:rPr>
          <w:rFonts w:asciiTheme="minorHAnsi" w:hAnsiTheme="minorHAnsi" w:cstheme="minorHAnsi"/>
          <w:b/>
        </w:rPr>
        <w:tab/>
      </w:r>
      <w:r w:rsidR="00621A1E" w:rsidRPr="00330A2D">
        <w:rPr>
          <w:rFonts w:asciiTheme="minorHAnsi" w:hAnsiTheme="minorHAnsi" w:cstheme="minorHAnsi"/>
          <w:b/>
        </w:rPr>
        <w:tab/>
      </w:r>
      <w:r w:rsidR="006E07AA" w:rsidRPr="00330A2D">
        <w:rPr>
          <w:rFonts w:asciiTheme="minorHAnsi" w:hAnsiTheme="minorHAnsi" w:cstheme="minorHAnsi"/>
          <w:b/>
        </w:rPr>
        <w:tab/>
      </w:r>
      <w:r w:rsidR="006E07AA" w:rsidRPr="00330A2D">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sidR="007F5CB2" w:rsidRPr="00330A2D">
        <w:rPr>
          <w:rFonts w:asciiTheme="minorHAnsi" w:hAnsiTheme="minorHAnsi" w:cstheme="minorHAnsi"/>
          <w:b/>
        </w:rPr>
        <w:t>DATE</w:t>
      </w:r>
    </w:p>
    <w:p w14:paraId="22F04339" w14:textId="25C6975D" w:rsidR="00BB0F22" w:rsidRPr="00330A2D" w:rsidRDefault="003F290E" w:rsidP="00F923BD">
      <w:pPr>
        <w:pStyle w:val="NoSpacing"/>
        <w:rPr>
          <w:rFonts w:asciiTheme="minorHAnsi" w:hAnsiTheme="minorHAnsi" w:cstheme="minorHAnsi"/>
          <w:b/>
        </w:rPr>
      </w:pPr>
      <w:r>
        <w:rPr>
          <w:rFonts w:asciiTheme="minorHAnsi" w:hAnsiTheme="minorHAnsi" w:cstheme="minorHAnsi"/>
          <w:b/>
        </w:rPr>
        <w:t>MAYOR</w:t>
      </w:r>
      <w:r w:rsidR="007F5CB2" w:rsidRPr="00330A2D">
        <w:rPr>
          <w:rFonts w:asciiTheme="minorHAnsi" w:hAnsiTheme="minorHAnsi" w:cstheme="minorHAnsi"/>
          <w:b/>
        </w:rPr>
        <w:t xml:space="preserve">, </w:t>
      </w:r>
      <w:r>
        <w:rPr>
          <w:rFonts w:asciiTheme="minorHAnsi" w:hAnsiTheme="minorHAnsi" w:cstheme="minorHAnsi"/>
          <w:b/>
        </w:rPr>
        <w:t>CITY OF COTTONWOOD</w:t>
      </w:r>
    </w:p>
    <w:p w14:paraId="7C971A1E" w14:textId="333955AE" w:rsidR="00BB0F22" w:rsidRPr="001D1E95" w:rsidRDefault="00BB0F22" w:rsidP="00F923BD">
      <w:pPr>
        <w:pStyle w:val="NoSpacing"/>
        <w:rPr>
          <w:rFonts w:asciiTheme="minorHAnsi" w:hAnsiTheme="minorHAnsi" w:cstheme="minorHAnsi"/>
        </w:rPr>
      </w:pPr>
    </w:p>
    <w:p w14:paraId="2C396A48" w14:textId="77777777" w:rsidR="00BB0F22" w:rsidRPr="001D1E95" w:rsidRDefault="00BB0F22" w:rsidP="00F923BD">
      <w:pPr>
        <w:rPr>
          <w:rFonts w:asciiTheme="minorHAnsi" w:hAnsiTheme="minorHAnsi" w:cstheme="minorHAnsi"/>
        </w:rPr>
      </w:pPr>
    </w:p>
    <w:p w14:paraId="25F2C917" w14:textId="77777777" w:rsidR="00BB0F22" w:rsidRPr="001D1E95" w:rsidRDefault="00BB0F22" w:rsidP="00F923BD">
      <w:pPr>
        <w:rPr>
          <w:rFonts w:asciiTheme="minorHAnsi" w:hAnsiTheme="minorHAnsi" w:cstheme="minorHAnsi"/>
        </w:rPr>
      </w:pPr>
    </w:p>
    <w:p w14:paraId="5716F8D8" w14:textId="77777777" w:rsidR="00BB0F22" w:rsidRPr="001D1E95" w:rsidRDefault="00BB0F22" w:rsidP="00F923BD">
      <w:pPr>
        <w:rPr>
          <w:rFonts w:asciiTheme="minorHAnsi" w:hAnsiTheme="minorHAnsi" w:cstheme="minorHAnsi"/>
        </w:rPr>
      </w:pPr>
    </w:p>
    <w:p w14:paraId="0E05433D" w14:textId="77777777" w:rsidR="00BB0F22" w:rsidRPr="001D1E95" w:rsidRDefault="00BB0F22" w:rsidP="00F923BD">
      <w:pPr>
        <w:rPr>
          <w:rFonts w:asciiTheme="minorHAnsi" w:hAnsiTheme="minorHAnsi" w:cstheme="minorHAnsi"/>
        </w:rPr>
      </w:pPr>
    </w:p>
    <w:p w14:paraId="11A8341D" w14:textId="77777777" w:rsidR="00BB0F22" w:rsidRPr="001D1E95" w:rsidRDefault="00BB0F22" w:rsidP="00F923BD">
      <w:pPr>
        <w:rPr>
          <w:rFonts w:asciiTheme="minorHAnsi" w:hAnsiTheme="minorHAnsi" w:cstheme="minorHAnsi"/>
        </w:rPr>
      </w:pPr>
    </w:p>
    <w:p w14:paraId="51755E00" w14:textId="77777777" w:rsidR="00BB0F22" w:rsidRPr="001D1E95" w:rsidRDefault="00BB0F22" w:rsidP="00F923BD">
      <w:pPr>
        <w:rPr>
          <w:rFonts w:asciiTheme="minorHAnsi" w:hAnsiTheme="minorHAnsi" w:cstheme="minorHAnsi"/>
        </w:rPr>
      </w:pPr>
    </w:p>
    <w:p w14:paraId="15192717" w14:textId="77777777" w:rsidR="00BB0F22" w:rsidRPr="001D1E95" w:rsidRDefault="00BB0F22" w:rsidP="00F923BD">
      <w:pPr>
        <w:rPr>
          <w:rFonts w:asciiTheme="minorHAnsi" w:hAnsiTheme="minorHAnsi" w:cstheme="minorHAnsi"/>
        </w:rPr>
      </w:pPr>
    </w:p>
    <w:p w14:paraId="1293FBB9" w14:textId="77777777" w:rsidR="00BB0F22" w:rsidRPr="001D1E95" w:rsidRDefault="00BB0F22" w:rsidP="00F923BD">
      <w:pPr>
        <w:rPr>
          <w:rFonts w:asciiTheme="minorHAnsi" w:hAnsiTheme="minorHAnsi" w:cstheme="minorHAnsi"/>
        </w:rPr>
      </w:pPr>
    </w:p>
    <w:p w14:paraId="19BB1D75" w14:textId="2D3184AE" w:rsidR="00F65148" w:rsidRPr="001D1E95" w:rsidRDefault="00F65148" w:rsidP="00F923BD">
      <w:pPr>
        <w:tabs>
          <w:tab w:val="left" w:pos="3345"/>
        </w:tabs>
        <w:rPr>
          <w:rFonts w:asciiTheme="minorHAnsi" w:hAnsiTheme="minorHAnsi" w:cstheme="minorHAnsi"/>
        </w:rPr>
      </w:pPr>
    </w:p>
    <w:sectPr w:rsidR="00F65148" w:rsidRPr="001D1E95" w:rsidSect="00F923BD">
      <w:headerReference w:type="default" r:id="rId8"/>
      <w:footerReference w:type="default" r:id="rId9"/>
      <w:pgSz w:w="12240" w:h="15840" w:code="1"/>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9F6FA" w14:textId="77777777" w:rsidR="00F47B95" w:rsidRDefault="00F47B95" w:rsidP="00B04CF0">
      <w:r>
        <w:separator/>
      </w:r>
    </w:p>
  </w:endnote>
  <w:endnote w:type="continuationSeparator" w:id="0">
    <w:p w14:paraId="4349C2C1" w14:textId="77777777" w:rsidR="00F47B95" w:rsidRDefault="00F47B95" w:rsidP="00B04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C4681" w14:textId="0EDE3F5E" w:rsidR="003A03AE" w:rsidRPr="007A275A" w:rsidRDefault="00C91840" w:rsidP="009E5CEF">
    <w:pPr>
      <w:pStyle w:val="Footer"/>
      <w:pBdr>
        <w:top w:val="single" w:sz="4" w:space="1" w:color="auto"/>
      </w:pBdr>
      <w:tabs>
        <w:tab w:val="clear" w:pos="4680"/>
      </w:tabs>
      <w:rPr>
        <w:rFonts w:asciiTheme="minorHAnsi" w:hAnsiTheme="minorHAnsi" w:cstheme="minorHAnsi"/>
        <w:szCs w:val="20"/>
      </w:rPr>
    </w:pPr>
    <w:r>
      <w:rPr>
        <w:rFonts w:asciiTheme="minorHAnsi" w:hAnsiTheme="minorHAnsi" w:cstheme="minorHAnsi"/>
        <w:szCs w:val="20"/>
      </w:rPr>
      <w:t>City of Cottonwood, AZ</w:t>
    </w:r>
    <w:r w:rsidR="009E5CEF" w:rsidRPr="007A275A">
      <w:rPr>
        <w:rFonts w:asciiTheme="minorHAnsi" w:hAnsiTheme="minorHAnsi" w:cstheme="minorHAnsi"/>
        <w:szCs w:val="20"/>
      </w:rPr>
      <w:t xml:space="preserve"> | </w:t>
    </w:r>
    <w:r w:rsidR="004544C6" w:rsidRPr="007A275A">
      <w:rPr>
        <w:rFonts w:asciiTheme="minorHAnsi" w:hAnsiTheme="minorHAnsi" w:cstheme="minorHAnsi"/>
        <w:szCs w:val="20"/>
      </w:rPr>
      <w:t xml:space="preserve">PSPRS </w:t>
    </w:r>
    <w:r w:rsidR="00595921" w:rsidRPr="007A275A">
      <w:rPr>
        <w:rFonts w:asciiTheme="minorHAnsi" w:hAnsiTheme="minorHAnsi" w:cstheme="minorHAnsi"/>
        <w:szCs w:val="20"/>
      </w:rPr>
      <w:t>Contingency Reserve</w:t>
    </w:r>
    <w:r w:rsidR="009C08E8" w:rsidRPr="007A275A">
      <w:rPr>
        <w:rFonts w:asciiTheme="minorHAnsi" w:hAnsiTheme="minorHAnsi" w:cstheme="minorHAnsi"/>
        <w:szCs w:val="20"/>
      </w:rPr>
      <w:t xml:space="preserve"> Funds</w:t>
    </w:r>
  </w:p>
  <w:p w14:paraId="4489A086" w14:textId="77777777" w:rsidR="003061F5" w:rsidRDefault="00306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5973D" w14:textId="77777777" w:rsidR="00F47B95" w:rsidRDefault="00F47B95" w:rsidP="00B04CF0">
      <w:r>
        <w:separator/>
      </w:r>
    </w:p>
  </w:footnote>
  <w:footnote w:type="continuationSeparator" w:id="0">
    <w:p w14:paraId="4085A7B5" w14:textId="77777777" w:rsidR="00F47B95" w:rsidRDefault="00F47B95" w:rsidP="00B04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4"/>
      <w:gridCol w:w="1086"/>
    </w:tblGrid>
    <w:tr w:rsidR="00665F7A" w:rsidRPr="00665F7A" w14:paraId="6841D723" w14:textId="77777777" w:rsidTr="009E5CEF">
      <w:tc>
        <w:tcPr>
          <w:tcW w:w="8264" w:type="dxa"/>
          <w:vMerge w:val="restart"/>
        </w:tcPr>
        <w:p w14:paraId="7E4B6EC6" w14:textId="01ADC48C" w:rsidR="00665F7A" w:rsidRPr="00665F7A" w:rsidRDefault="00EC7941" w:rsidP="00D656D2">
          <w:pPr>
            <w:rPr>
              <w:rFonts w:asciiTheme="minorHAnsi" w:hAnsiTheme="minorHAnsi" w:cstheme="minorHAnsi"/>
              <w:b/>
            </w:rPr>
          </w:pPr>
          <w:r>
            <w:rPr>
              <w:rFonts w:asciiTheme="minorHAnsi" w:hAnsiTheme="minorHAnsi" w:cstheme="minorHAnsi"/>
              <w:b/>
            </w:rPr>
            <w:t>City of Cottonwood, AZ</w:t>
          </w:r>
        </w:p>
        <w:p w14:paraId="46A38B4F" w14:textId="768F309E" w:rsidR="00665F7A" w:rsidRPr="00665F7A" w:rsidRDefault="00665F7A" w:rsidP="00D656D2">
          <w:pPr>
            <w:rPr>
              <w:rFonts w:asciiTheme="minorHAnsi" w:hAnsiTheme="minorHAnsi" w:cstheme="minorHAnsi"/>
              <w:b/>
            </w:rPr>
          </w:pPr>
          <w:r w:rsidRPr="00665F7A">
            <w:rPr>
              <w:rFonts w:asciiTheme="minorHAnsi" w:hAnsiTheme="minorHAnsi" w:cstheme="minorHAnsi"/>
              <w:b/>
            </w:rPr>
            <w:t xml:space="preserve">Public Safety Personnel Retirement System Contingency Reserve Funds </w:t>
          </w:r>
        </w:p>
      </w:tc>
      <w:tc>
        <w:tcPr>
          <w:tcW w:w="1086" w:type="dxa"/>
          <w:vAlign w:val="center"/>
        </w:tcPr>
        <w:p w14:paraId="07CD40F6" w14:textId="77777777" w:rsidR="00665F7A" w:rsidRPr="00665F7A" w:rsidRDefault="00665F7A" w:rsidP="00D656D2">
          <w:pPr>
            <w:jc w:val="center"/>
            <w:rPr>
              <w:rFonts w:asciiTheme="minorHAnsi" w:hAnsiTheme="minorHAnsi" w:cstheme="minorHAnsi"/>
              <w:b/>
            </w:rPr>
          </w:pPr>
          <w:r w:rsidRPr="00665F7A">
            <w:rPr>
              <w:rFonts w:asciiTheme="minorHAnsi" w:hAnsiTheme="minorHAnsi" w:cstheme="minorHAnsi"/>
              <w:b/>
            </w:rPr>
            <w:t>Page</w:t>
          </w:r>
        </w:p>
      </w:tc>
    </w:tr>
    <w:tr w:rsidR="00665F7A" w:rsidRPr="00665F7A" w14:paraId="58B03676" w14:textId="77777777" w:rsidTr="009E5CEF">
      <w:tc>
        <w:tcPr>
          <w:tcW w:w="8264" w:type="dxa"/>
          <w:vMerge/>
        </w:tcPr>
        <w:p w14:paraId="21B160DA" w14:textId="176D43AF" w:rsidR="00665F7A" w:rsidRPr="00665F7A" w:rsidRDefault="00665F7A" w:rsidP="00D656D2">
          <w:pPr>
            <w:rPr>
              <w:rFonts w:asciiTheme="minorHAnsi" w:hAnsiTheme="minorHAnsi" w:cstheme="minorHAnsi"/>
              <w:b/>
            </w:rPr>
          </w:pPr>
        </w:p>
      </w:tc>
      <w:tc>
        <w:tcPr>
          <w:tcW w:w="1086" w:type="dxa"/>
          <w:vAlign w:val="center"/>
        </w:tcPr>
        <w:p w14:paraId="4406EC9E" w14:textId="381AB6E4" w:rsidR="00665F7A" w:rsidRPr="00665F7A" w:rsidRDefault="00665F7A" w:rsidP="00D656D2">
          <w:pPr>
            <w:pStyle w:val="Header"/>
            <w:jc w:val="center"/>
            <w:rPr>
              <w:rFonts w:asciiTheme="minorHAnsi" w:hAnsiTheme="minorHAnsi" w:cstheme="minorHAnsi"/>
            </w:rPr>
          </w:pPr>
          <w:r w:rsidRPr="00665F7A">
            <w:rPr>
              <w:rFonts w:asciiTheme="minorHAnsi" w:hAnsiTheme="minorHAnsi" w:cstheme="minorHAnsi"/>
              <w:b/>
              <w:bCs/>
            </w:rPr>
            <w:fldChar w:fldCharType="begin"/>
          </w:r>
          <w:r w:rsidRPr="00665F7A">
            <w:rPr>
              <w:rFonts w:asciiTheme="minorHAnsi" w:hAnsiTheme="minorHAnsi" w:cstheme="minorHAnsi"/>
              <w:b/>
              <w:bCs/>
            </w:rPr>
            <w:instrText xml:space="preserve"> PAGE </w:instrText>
          </w:r>
          <w:r w:rsidRPr="00665F7A">
            <w:rPr>
              <w:rFonts w:asciiTheme="minorHAnsi" w:hAnsiTheme="minorHAnsi" w:cstheme="minorHAnsi"/>
              <w:b/>
              <w:bCs/>
            </w:rPr>
            <w:fldChar w:fldCharType="separate"/>
          </w:r>
          <w:r w:rsidR="00C91545">
            <w:rPr>
              <w:rFonts w:asciiTheme="minorHAnsi" w:hAnsiTheme="minorHAnsi" w:cstheme="minorHAnsi"/>
              <w:b/>
              <w:bCs/>
              <w:noProof/>
            </w:rPr>
            <w:t>4</w:t>
          </w:r>
          <w:r w:rsidRPr="00665F7A">
            <w:rPr>
              <w:rFonts w:asciiTheme="minorHAnsi" w:hAnsiTheme="minorHAnsi" w:cstheme="minorHAnsi"/>
              <w:b/>
              <w:bCs/>
            </w:rPr>
            <w:fldChar w:fldCharType="end"/>
          </w:r>
          <w:r w:rsidRPr="00665F7A">
            <w:rPr>
              <w:rFonts w:asciiTheme="minorHAnsi" w:hAnsiTheme="minorHAnsi" w:cstheme="minorHAnsi"/>
            </w:rPr>
            <w:t xml:space="preserve"> of </w:t>
          </w:r>
          <w:r w:rsidRPr="00665F7A">
            <w:rPr>
              <w:rFonts w:asciiTheme="minorHAnsi" w:hAnsiTheme="minorHAnsi" w:cstheme="minorHAnsi"/>
              <w:b/>
              <w:bCs/>
            </w:rPr>
            <w:fldChar w:fldCharType="begin"/>
          </w:r>
          <w:r w:rsidRPr="00665F7A">
            <w:rPr>
              <w:rFonts w:asciiTheme="minorHAnsi" w:hAnsiTheme="minorHAnsi" w:cstheme="minorHAnsi"/>
              <w:b/>
              <w:bCs/>
            </w:rPr>
            <w:instrText xml:space="preserve"> NUMPAGES  </w:instrText>
          </w:r>
          <w:r w:rsidRPr="00665F7A">
            <w:rPr>
              <w:rFonts w:asciiTheme="minorHAnsi" w:hAnsiTheme="minorHAnsi" w:cstheme="minorHAnsi"/>
              <w:b/>
              <w:bCs/>
            </w:rPr>
            <w:fldChar w:fldCharType="separate"/>
          </w:r>
          <w:r w:rsidR="00C91545">
            <w:rPr>
              <w:rFonts w:asciiTheme="minorHAnsi" w:hAnsiTheme="minorHAnsi" w:cstheme="minorHAnsi"/>
              <w:b/>
              <w:bCs/>
              <w:noProof/>
            </w:rPr>
            <w:t>4</w:t>
          </w:r>
          <w:r w:rsidRPr="00665F7A">
            <w:rPr>
              <w:rFonts w:asciiTheme="minorHAnsi" w:hAnsiTheme="minorHAnsi" w:cstheme="minorHAnsi"/>
              <w:b/>
              <w:bCs/>
            </w:rPr>
            <w:fldChar w:fldCharType="end"/>
          </w:r>
        </w:p>
      </w:tc>
    </w:tr>
  </w:tbl>
  <w:p w14:paraId="7B2632EB" w14:textId="223F223A" w:rsidR="00A37404" w:rsidRDefault="00A374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6082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4BFF4896"/>
    <w:multiLevelType w:val="hybridMultilevel"/>
    <w:tmpl w:val="CEF894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111530"/>
    <w:multiLevelType w:val="hybridMultilevel"/>
    <w:tmpl w:val="1BB0B738"/>
    <w:lvl w:ilvl="0" w:tplc="04090015">
      <w:start w:val="1"/>
      <w:numFmt w:val="upperLetter"/>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 w15:restartNumberingAfterBreak="0">
    <w:nsid w:val="6F2A7F07"/>
    <w:multiLevelType w:val="hybridMultilevel"/>
    <w:tmpl w:val="A45C10B2"/>
    <w:lvl w:ilvl="0" w:tplc="0409000F">
      <w:start w:val="1"/>
      <w:numFmt w:val="decimal"/>
      <w:lvlText w:val="%1."/>
      <w:lvlJc w:val="left"/>
      <w:pPr>
        <w:ind w:left="720" w:hanging="360"/>
      </w:pPr>
    </w:lvl>
    <w:lvl w:ilvl="1" w:tplc="00B682EC">
      <w:start w:val="1"/>
      <w:numFmt w:val="upperLetter"/>
      <w:lvlText w:val="%2."/>
      <w:lvlJc w:val="left"/>
      <w:pPr>
        <w:ind w:left="1440" w:hanging="360"/>
      </w:pPr>
      <w:rPr>
        <w:rFonts w:asciiTheme="minorHAnsi" w:eastAsia="Times New Roman" w:hAnsiTheme="minorHAnsi" w:cstheme="minorHAnsi"/>
        <w:b w:val="0"/>
        <w:bCs w:val="0"/>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395F05"/>
    <w:multiLevelType w:val="hybridMultilevel"/>
    <w:tmpl w:val="6E08B774"/>
    <w:lvl w:ilvl="0" w:tplc="694C2842">
      <w:start w:val="1"/>
      <w:numFmt w:val="decimal"/>
      <w:lvlText w:val="%1."/>
      <w:lvlJc w:val="left"/>
      <w:pPr>
        <w:ind w:left="720" w:hanging="360"/>
      </w:pPr>
      <w:rPr>
        <w:rFonts w:hint="default"/>
      </w:rPr>
    </w:lvl>
    <w:lvl w:ilvl="1" w:tplc="70EECB0A">
      <w:start w:val="1"/>
      <w:numFmt w:val="upperLetter"/>
      <w:lvlText w:val="%2."/>
      <w:lvlJc w:val="left"/>
      <w:pPr>
        <w:ind w:left="1440" w:hanging="360"/>
      </w:pPr>
      <w:rPr>
        <w:rFonts w:asciiTheme="minorHAnsi" w:hAnsiTheme="minorHAnsi" w:cstheme="minorHAnsi" w:hint="default"/>
        <w:b w:val="0"/>
        <w:bCs w:val="0"/>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E57"/>
    <w:rsid w:val="00004ED2"/>
    <w:rsid w:val="00006B0D"/>
    <w:rsid w:val="00007AC9"/>
    <w:rsid w:val="000134C1"/>
    <w:rsid w:val="000136E7"/>
    <w:rsid w:val="000138C4"/>
    <w:rsid w:val="0002062F"/>
    <w:rsid w:val="00025371"/>
    <w:rsid w:val="0002766C"/>
    <w:rsid w:val="000278F6"/>
    <w:rsid w:val="00030829"/>
    <w:rsid w:val="00037339"/>
    <w:rsid w:val="00041785"/>
    <w:rsid w:val="00047E63"/>
    <w:rsid w:val="000660F8"/>
    <w:rsid w:val="000742A5"/>
    <w:rsid w:val="00077F29"/>
    <w:rsid w:val="00082151"/>
    <w:rsid w:val="00093108"/>
    <w:rsid w:val="000974B9"/>
    <w:rsid w:val="000A0809"/>
    <w:rsid w:val="000A67E5"/>
    <w:rsid w:val="000B447B"/>
    <w:rsid w:val="000C44DD"/>
    <w:rsid w:val="000D38E0"/>
    <w:rsid w:val="000E2A04"/>
    <w:rsid w:val="000F759C"/>
    <w:rsid w:val="00100A8B"/>
    <w:rsid w:val="00100AA6"/>
    <w:rsid w:val="00101648"/>
    <w:rsid w:val="00103D50"/>
    <w:rsid w:val="001121C5"/>
    <w:rsid w:val="001151AF"/>
    <w:rsid w:val="00123998"/>
    <w:rsid w:val="00123D1B"/>
    <w:rsid w:val="001429E1"/>
    <w:rsid w:val="0014388C"/>
    <w:rsid w:val="001513C5"/>
    <w:rsid w:val="00162DB1"/>
    <w:rsid w:val="00177F28"/>
    <w:rsid w:val="0018063C"/>
    <w:rsid w:val="001820DD"/>
    <w:rsid w:val="0019088E"/>
    <w:rsid w:val="00190ABD"/>
    <w:rsid w:val="001B267A"/>
    <w:rsid w:val="001B3EBC"/>
    <w:rsid w:val="001D1E95"/>
    <w:rsid w:val="001D7C19"/>
    <w:rsid w:val="001E5168"/>
    <w:rsid w:val="001F3992"/>
    <w:rsid w:val="001F7A60"/>
    <w:rsid w:val="00216013"/>
    <w:rsid w:val="00233FE9"/>
    <w:rsid w:val="00237FEC"/>
    <w:rsid w:val="002444A5"/>
    <w:rsid w:val="0024617D"/>
    <w:rsid w:val="00262532"/>
    <w:rsid w:val="00272BDC"/>
    <w:rsid w:val="00276B04"/>
    <w:rsid w:val="002837A2"/>
    <w:rsid w:val="00294871"/>
    <w:rsid w:val="002A0038"/>
    <w:rsid w:val="002A4710"/>
    <w:rsid w:val="002B1C8F"/>
    <w:rsid w:val="002B26A0"/>
    <w:rsid w:val="002C2D84"/>
    <w:rsid w:val="002C4E1A"/>
    <w:rsid w:val="002D26AD"/>
    <w:rsid w:val="002F63C1"/>
    <w:rsid w:val="002F6657"/>
    <w:rsid w:val="003014A0"/>
    <w:rsid w:val="00305DF6"/>
    <w:rsid w:val="003061F5"/>
    <w:rsid w:val="00314BE9"/>
    <w:rsid w:val="003161CD"/>
    <w:rsid w:val="00330A2D"/>
    <w:rsid w:val="00330D74"/>
    <w:rsid w:val="00331A1C"/>
    <w:rsid w:val="003458E3"/>
    <w:rsid w:val="00352DB3"/>
    <w:rsid w:val="0035350C"/>
    <w:rsid w:val="003662AB"/>
    <w:rsid w:val="003839EC"/>
    <w:rsid w:val="003917DD"/>
    <w:rsid w:val="00391C4B"/>
    <w:rsid w:val="00393385"/>
    <w:rsid w:val="00394E57"/>
    <w:rsid w:val="003975CE"/>
    <w:rsid w:val="003A03AE"/>
    <w:rsid w:val="003A1BB3"/>
    <w:rsid w:val="003A2231"/>
    <w:rsid w:val="003A3992"/>
    <w:rsid w:val="003A714A"/>
    <w:rsid w:val="003B1E3A"/>
    <w:rsid w:val="003B4994"/>
    <w:rsid w:val="003B4AB4"/>
    <w:rsid w:val="003C07B9"/>
    <w:rsid w:val="003C59CA"/>
    <w:rsid w:val="003D50CC"/>
    <w:rsid w:val="003E487F"/>
    <w:rsid w:val="003F0AC4"/>
    <w:rsid w:val="003F290E"/>
    <w:rsid w:val="003F36B3"/>
    <w:rsid w:val="0041710B"/>
    <w:rsid w:val="00424A91"/>
    <w:rsid w:val="0042765F"/>
    <w:rsid w:val="0043310E"/>
    <w:rsid w:val="00434B5F"/>
    <w:rsid w:val="0044158B"/>
    <w:rsid w:val="004544C6"/>
    <w:rsid w:val="00455A1F"/>
    <w:rsid w:val="00461309"/>
    <w:rsid w:val="00461EE9"/>
    <w:rsid w:val="00466483"/>
    <w:rsid w:val="00480804"/>
    <w:rsid w:val="00480F85"/>
    <w:rsid w:val="00483E08"/>
    <w:rsid w:val="00486307"/>
    <w:rsid w:val="004875AC"/>
    <w:rsid w:val="004A32DD"/>
    <w:rsid w:val="004A613B"/>
    <w:rsid w:val="004A67B9"/>
    <w:rsid w:val="004A7020"/>
    <w:rsid w:val="004B38CE"/>
    <w:rsid w:val="004B3CA3"/>
    <w:rsid w:val="004B401B"/>
    <w:rsid w:val="004B4D9D"/>
    <w:rsid w:val="004B72AB"/>
    <w:rsid w:val="004C6742"/>
    <w:rsid w:val="004C7009"/>
    <w:rsid w:val="004D063D"/>
    <w:rsid w:val="004F23A5"/>
    <w:rsid w:val="004F5FA2"/>
    <w:rsid w:val="004F7052"/>
    <w:rsid w:val="004F7157"/>
    <w:rsid w:val="00501674"/>
    <w:rsid w:val="00514F5E"/>
    <w:rsid w:val="00521B02"/>
    <w:rsid w:val="00527D22"/>
    <w:rsid w:val="00543BF5"/>
    <w:rsid w:val="0055140D"/>
    <w:rsid w:val="00554B81"/>
    <w:rsid w:val="00561731"/>
    <w:rsid w:val="00571032"/>
    <w:rsid w:val="0057245A"/>
    <w:rsid w:val="0057471C"/>
    <w:rsid w:val="00574875"/>
    <w:rsid w:val="00587FB1"/>
    <w:rsid w:val="005909E9"/>
    <w:rsid w:val="00591628"/>
    <w:rsid w:val="00595921"/>
    <w:rsid w:val="005A3764"/>
    <w:rsid w:val="005D1D7A"/>
    <w:rsid w:val="005D62A0"/>
    <w:rsid w:val="005F1CB3"/>
    <w:rsid w:val="00600FD8"/>
    <w:rsid w:val="0060428E"/>
    <w:rsid w:val="00612EA4"/>
    <w:rsid w:val="00616A2F"/>
    <w:rsid w:val="00621A1E"/>
    <w:rsid w:val="006273B6"/>
    <w:rsid w:val="00632694"/>
    <w:rsid w:val="00637122"/>
    <w:rsid w:val="0063775F"/>
    <w:rsid w:val="00640FE3"/>
    <w:rsid w:val="0065134E"/>
    <w:rsid w:val="00655ADD"/>
    <w:rsid w:val="00661E76"/>
    <w:rsid w:val="00665F7A"/>
    <w:rsid w:val="006668C3"/>
    <w:rsid w:val="00670D4C"/>
    <w:rsid w:val="00670EA4"/>
    <w:rsid w:val="006850EF"/>
    <w:rsid w:val="006967F5"/>
    <w:rsid w:val="00696D38"/>
    <w:rsid w:val="006A4E66"/>
    <w:rsid w:val="006A720F"/>
    <w:rsid w:val="006B24DE"/>
    <w:rsid w:val="006C0551"/>
    <w:rsid w:val="006C32E3"/>
    <w:rsid w:val="006C67FA"/>
    <w:rsid w:val="006D124B"/>
    <w:rsid w:val="006D1617"/>
    <w:rsid w:val="006E07AA"/>
    <w:rsid w:val="007103E6"/>
    <w:rsid w:val="007159DF"/>
    <w:rsid w:val="00717C89"/>
    <w:rsid w:val="00720A05"/>
    <w:rsid w:val="00726BAD"/>
    <w:rsid w:val="00735A7A"/>
    <w:rsid w:val="00736C77"/>
    <w:rsid w:val="00741C8C"/>
    <w:rsid w:val="00755B8E"/>
    <w:rsid w:val="007570A5"/>
    <w:rsid w:val="0076194E"/>
    <w:rsid w:val="007669D7"/>
    <w:rsid w:val="00766E71"/>
    <w:rsid w:val="00784F0C"/>
    <w:rsid w:val="0078541A"/>
    <w:rsid w:val="00787E10"/>
    <w:rsid w:val="00791A26"/>
    <w:rsid w:val="00792D27"/>
    <w:rsid w:val="007A275A"/>
    <w:rsid w:val="007A4EAA"/>
    <w:rsid w:val="007A5038"/>
    <w:rsid w:val="007B4803"/>
    <w:rsid w:val="007B6BB7"/>
    <w:rsid w:val="007D3943"/>
    <w:rsid w:val="007E088B"/>
    <w:rsid w:val="007F4DAD"/>
    <w:rsid w:val="007F5CB2"/>
    <w:rsid w:val="007F728B"/>
    <w:rsid w:val="007F77F6"/>
    <w:rsid w:val="00804362"/>
    <w:rsid w:val="008138CB"/>
    <w:rsid w:val="00826E25"/>
    <w:rsid w:val="00835F20"/>
    <w:rsid w:val="00844C74"/>
    <w:rsid w:val="0084762E"/>
    <w:rsid w:val="008702DA"/>
    <w:rsid w:val="008808CC"/>
    <w:rsid w:val="00890A96"/>
    <w:rsid w:val="00893C21"/>
    <w:rsid w:val="008B0AE0"/>
    <w:rsid w:val="008B664E"/>
    <w:rsid w:val="008C48C7"/>
    <w:rsid w:val="008E3A36"/>
    <w:rsid w:val="008E3C0C"/>
    <w:rsid w:val="008F3E01"/>
    <w:rsid w:val="008F6D1E"/>
    <w:rsid w:val="00901DEF"/>
    <w:rsid w:val="00915425"/>
    <w:rsid w:val="00925DBD"/>
    <w:rsid w:val="00930310"/>
    <w:rsid w:val="00936208"/>
    <w:rsid w:val="009454FF"/>
    <w:rsid w:val="00970B2E"/>
    <w:rsid w:val="00971556"/>
    <w:rsid w:val="00973F8E"/>
    <w:rsid w:val="009804A0"/>
    <w:rsid w:val="00983F25"/>
    <w:rsid w:val="00987AC9"/>
    <w:rsid w:val="0099320F"/>
    <w:rsid w:val="009A4A2D"/>
    <w:rsid w:val="009B49DA"/>
    <w:rsid w:val="009B71E4"/>
    <w:rsid w:val="009C08E8"/>
    <w:rsid w:val="009E5CEF"/>
    <w:rsid w:val="009F275D"/>
    <w:rsid w:val="009F7A07"/>
    <w:rsid w:val="00A00465"/>
    <w:rsid w:val="00A0489F"/>
    <w:rsid w:val="00A07492"/>
    <w:rsid w:val="00A13C02"/>
    <w:rsid w:val="00A2497E"/>
    <w:rsid w:val="00A37404"/>
    <w:rsid w:val="00A40E60"/>
    <w:rsid w:val="00A63B32"/>
    <w:rsid w:val="00A7302D"/>
    <w:rsid w:val="00A76228"/>
    <w:rsid w:val="00A86C6F"/>
    <w:rsid w:val="00A9051F"/>
    <w:rsid w:val="00AC47F1"/>
    <w:rsid w:val="00AD1DAB"/>
    <w:rsid w:val="00AD2CB2"/>
    <w:rsid w:val="00AD471F"/>
    <w:rsid w:val="00AD71FB"/>
    <w:rsid w:val="00AE1DEA"/>
    <w:rsid w:val="00AF1101"/>
    <w:rsid w:val="00AF43B5"/>
    <w:rsid w:val="00B00FD0"/>
    <w:rsid w:val="00B04CF0"/>
    <w:rsid w:val="00B16C4C"/>
    <w:rsid w:val="00B22B7F"/>
    <w:rsid w:val="00B23E22"/>
    <w:rsid w:val="00B27248"/>
    <w:rsid w:val="00B3357A"/>
    <w:rsid w:val="00B341B8"/>
    <w:rsid w:val="00B352B2"/>
    <w:rsid w:val="00B35580"/>
    <w:rsid w:val="00B43923"/>
    <w:rsid w:val="00B54949"/>
    <w:rsid w:val="00B62D64"/>
    <w:rsid w:val="00B660A7"/>
    <w:rsid w:val="00B73927"/>
    <w:rsid w:val="00B835DC"/>
    <w:rsid w:val="00B873C8"/>
    <w:rsid w:val="00B97390"/>
    <w:rsid w:val="00BA0F1A"/>
    <w:rsid w:val="00BA5603"/>
    <w:rsid w:val="00BA7AB9"/>
    <w:rsid w:val="00BB0F22"/>
    <w:rsid w:val="00BC2BAE"/>
    <w:rsid w:val="00BC5D24"/>
    <w:rsid w:val="00BD2603"/>
    <w:rsid w:val="00BD439A"/>
    <w:rsid w:val="00BE0B0B"/>
    <w:rsid w:val="00BE6B64"/>
    <w:rsid w:val="00BF21FE"/>
    <w:rsid w:val="00C0032C"/>
    <w:rsid w:val="00C05FE3"/>
    <w:rsid w:val="00C13E44"/>
    <w:rsid w:val="00C20682"/>
    <w:rsid w:val="00C31DFB"/>
    <w:rsid w:val="00C32A44"/>
    <w:rsid w:val="00C348CC"/>
    <w:rsid w:val="00C44FAE"/>
    <w:rsid w:val="00C55C0A"/>
    <w:rsid w:val="00C6082B"/>
    <w:rsid w:val="00C67DE4"/>
    <w:rsid w:val="00C72345"/>
    <w:rsid w:val="00C85159"/>
    <w:rsid w:val="00C91545"/>
    <w:rsid w:val="00C91840"/>
    <w:rsid w:val="00C9193C"/>
    <w:rsid w:val="00C92902"/>
    <w:rsid w:val="00C95428"/>
    <w:rsid w:val="00C970DD"/>
    <w:rsid w:val="00CA1C16"/>
    <w:rsid w:val="00CA29F8"/>
    <w:rsid w:val="00CA5261"/>
    <w:rsid w:val="00CB492C"/>
    <w:rsid w:val="00CB5D66"/>
    <w:rsid w:val="00CB7C16"/>
    <w:rsid w:val="00CC0891"/>
    <w:rsid w:val="00CC2A6D"/>
    <w:rsid w:val="00CE7679"/>
    <w:rsid w:val="00CF55CF"/>
    <w:rsid w:val="00CF5F56"/>
    <w:rsid w:val="00D1152C"/>
    <w:rsid w:val="00D27A53"/>
    <w:rsid w:val="00D5588F"/>
    <w:rsid w:val="00D56E99"/>
    <w:rsid w:val="00D61A52"/>
    <w:rsid w:val="00D624C5"/>
    <w:rsid w:val="00D62E46"/>
    <w:rsid w:val="00D63C47"/>
    <w:rsid w:val="00D656D2"/>
    <w:rsid w:val="00D9148F"/>
    <w:rsid w:val="00DB254E"/>
    <w:rsid w:val="00DB2D7E"/>
    <w:rsid w:val="00DB5C3E"/>
    <w:rsid w:val="00DB69AC"/>
    <w:rsid w:val="00DC23E6"/>
    <w:rsid w:val="00DD7BB6"/>
    <w:rsid w:val="00DE6374"/>
    <w:rsid w:val="00DE6B2E"/>
    <w:rsid w:val="00DF0822"/>
    <w:rsid w:val="00DF776E"/>
    <w:rsid w:val="00E046A3"/>
    <w:rsid w:val="00E07997"/>
    <w:rsid w:val="00E17BAF"/>
    <w:rsid w:val="00E22087"/>
    <w:rsid w:val="00E2484E"/>
    <w:rsid w:val="00E26719"/>
    <w:rsid w:val="00E35715"/>
    <w:rsid w:val="00E42B47"/>
    <w:rsid w:val="00E445E1"/>
    <w:rsid w:val="00E7211E"/>
    <w:rsid w:val="00E80065"/>
    <w:rsid w:val="00E84E0D"/>
    <w:rsid w:val="00E94E41"/>
    <w:rsid w:val="00EB2728"/>
    <w:rsid w:val="00EC7941"/>
    <w:rsid w:val="00ED0AFA"/>
    <w:rsid w:val="00EE04E8"/>
    <w:rsid w:val="00EE109A"/>
    <w:rsid w:val="00EE313D"/>
    <w:rsid w:val="00EE78BB"/>
    <w:rsid w:val="00EF0ADA"/>
    <w:rsid w:val="00EF1C08"/>
    <w:rsid w:val="00EF1E23"/>
    <w:rsid w:val="00F00958"/>
    <w:rsid w:val="00F012A1"/>
    <w:rsid w:val="00F016BC"/>
    <w:rsid w:val="00F01F1D"/>
    <w:rsid w:val="00F1260A"/>
    <w:rsid w:val="00F279B8"/>
    <w:rsid w:val="00F30DED"/>
    <w:rsid w:val="00F32CE5"/>
    <w:rsid w:val="00F46524"/>
    <w:rsid w:val="00F47B95"/>
    <w:rsid w:val="00F55AFE"/>
    <w:rsid w:val="00F609FB"/>
    <w:rsid w:val="00F6442B"/>
    <w:rsid w:val="00F65148"/>
    <w:rsid w:val="00F66F49"/>
    <w:rsid w:val="00F703C7"/>
    <w:rsid w:val="00F70A26"/>
    <w:rsid w:val="00F718F6"/>
    <w:rsid w:val="00F80523"/>
    <w:rsid w:val="00F843C9"/>
    <w:rsid w:val="00F85A1F"/>
    <w:rsid w:val="00F923BD"/>
    <w:rsid w:val="00F93951"/>
    <w:rsid w:val="00FB180A"/>
    <w:rsid w:val="00FD1FE3"/>
    <w:rsid w:val="00FE6128"/>
    <w:rsid w:val="00FF2FAE"/>
    <w:rsid w:val="00FF6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C7CB0B7"/>
  <w15:docId w15:val="{C19FAB66-42F5-4FF9-A76A-8F3431186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E57"/>
    <w:rPr>
      <w:sz w:val="24"/>
      <w:szCs w:val="24"/>
    </w:rPr>
  </w:style>
  <w:style w:type="paragraph" w:styleId="Heading1">
    <w:name w:val="heading 1"/>
    <w:basedOn w:val="Normal"/>
    <w:next w:val="Normal"/>
    <w:link w:val="Heading1Char"/>
    <w:qFormat/>
    <w:rsid w:val="00696D38"/>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696D38"/>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696D38"/>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96D38"/>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96D38"/>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696D38"/>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696D38"/>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696D38"/>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696D38"/>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4E57"/>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1"/>
    <w:qFormat/>
    <w:rsid w:val="003D50CC"/>
    <w:pPr>
      <w:ind w:left="720"/>
    </w:pPr>
  </w:style>
  <w:style w:type="paragraph" w:styleId="Header">
    <w:name w:val="header"/>
    <w:basedOn w:val="Normal"/>
    <w:link w:val="HeaderChar"/>
    <w:uiPriority w:val="99"/>
    <w:rsid w:val="00B04CF0"/>
    <w:pPr>
      <w:tabs>
        <w:tab w:val="center" w:pos="4680"/>
        <w:tab w:val="right" w:pos="9360"/>
      </w:tabs>
    </w:pPr>
  </w:style>
  <w:style w:type="character" w:customStyle="1" w:styleId="HeaderChar">
    <w:name w:val="Header Char"/>
    <w:link w:val="Header"/>
    <w:uiPriority w:val="99"/>
    <w:rsid w:val="00B04CF0"/>
    <w:rPr>
      <w:sz w:val="24"/>
      <w:szCs w:val="24"/>
    </w:rPr>
  </w:style>
  <w:style w:type="paragraph" w:styleId="Footer">
    <w:name w:val="footer"/>
    <w:basedOn w:val="Normal"/>
    <w:link w:val="FooterChar"/>
    <w:uiPriority w:val="99"/>
    <w:rsid w:val="00B04CF0"/>
    <w:pPr>
      <w:tabs>
        <w:tab w:val="center" w:pos="4680"/>
        <w:tab w:val="right" w:pos="9360"/>
      </w:tabs>
    </w:pPr>
  </w:style>
  <w:style w:type="character" w:customStyle="1" w:styleId="FooterChar">
    <w:name w:val="Footer Char"/>
    <w:link w:val="Footer"/>
    <w:uiPriority w:val="99"/>
    <w:rsid w:val="00B04CF0"/>
    <w:rPr>
      <w:sz w:val="24"/>
      <w:szCs w:val="24"/>
    </w:rPr>
  </w:style>
  <w:style w:type="paragraph" w:styleId="BalloonText">
    <w:name w:val="Balloon Text"/>
    <w:basedOn w:val="Normal"/>
    <w:link w:val="BalloonTextChar"/>
    <w:rsid w:val="003A714A"/>
    <w:rPr>
      <w:rFonts w:ascii="Tahoma" w:hAnsi="Tahoma" w:cs="Tahoma"/>
      <w:sz w:val="16"/>
      <w:szCs w:val="16"/>
    </w:rPr>
  </w:style>
  <w:style w:type="character" w:customStyle="1" w:styleId="BalloonTextChar">
    <w:name w:val="Balloon Text Char"/>
    <w:link w:val="BalloonText"/>
    <w:rsid w:val="003A714A"/>
    <w:rPr>
      <w:rFonts w:ascii="Tahoma" w:hAnsi="Tahoma" w:cs="Tahoma"/>
      <w:sz w:val="16"/>
      <w:szCs w:val="16"/>
    </w:rPr>
  </w:style>
  <w:style w:type="character" w:customStyle="1" w:styleId="Heading1Char">
    <w:name w:val="Heading 1 Char"/>
    <w:link w:val="Heading1"/>
    <w:rsid w:val="00696D38"/>
    <w:rPr>
      <w:rFonts w:ascii="Cambria" w:hAnsi="Cambria"/>
      <w:b/>
      <w:bCs/>
      <w:kern w:val="32"/>
      <w:sz w:val="32"/>
      <w:szCs w:val="32"/>
    </w:rPr>
  </w:style>
  <w:style w:type="character" w:customStyle="1" w:styleId="Heading2Char">
    <w:name w:val="Heading 2 Char"/>
    <w:link w:val="Heading2"/>
    <w:rsid w:val="00696D38"/>
    <w:rPr>
      <w:rFonts w:ascii="Cambria" w:hAnsi="Cambria"/>
      <w:b/>
      <w:bCs/>
      <w:i/>
      <w:iCs/>
      <w:sz w:val="28"/>
      <w:szCs w:val="28"/>
    </w:rPr>
  </w:style>
  <w:style w:type="character" w:customStyle="1" w:styleId="Heading3Char">
    <w:name w:val="Heading 3 Char"/>
    <w:link w:val="Heading3"/>
    <w:rsid w:val="00696D38"/>
    <w:rPr>
      <w:rFonts w:ascii="Cambria" w:hAnsi="Cambria"/>
      <w:b/>
      <w:bCs/>
      <w:sz w:val="26"/>
      <w:szCs w:val="26"/>
    </w:rPr>
  </w:style>
  <w:style w:type="character" w:customStyle="1" w:styleId="Heading4Char">
    <w:name w:val="Heading 4 Char"/>
    <w:link w:val="Heading4"/>
    <w:semiHidden/>
    <w:rsid w:val="00696D38"/>
    <w:rPr>
      <w:rFonts w:ascii="Calibri" w:hAnsi="Calibri"/>
      <w:b/>
      <w:bCs/>
      <w:sz w:val="28"/>
      <w:szCs w:val="28"/>
    </w:rPr>
  </w:style>
  <w:style w:type="character" w:customStyle="1" w:styleId="Heading5Char">
    <w:name w:val="Heading 5 Char"/>
    <w:link w:val="Heading5"/>
    <w:semiHidden/>
    <w:rsid w:val="00696D38"/>
    <w:rPr>
      <w:rFonts w:ascii="Calibri" w:hAnsi="Calibri"/>
      <w:b/>
      <w:bCs/>
      <w:i/>
      <w:iCs/>
      <w:sz w:val="26"/>
      <w:szCs w:val="26"/>
    </w:rPr>
  </w:style>
  <w:style w:type="character" w:customStyle="1" w:styleId="Heading6Char">
    <w:name w:val="Heading 6 Char"/>
    <w:link w:val="Heading6"/>
    <w:semiHidden/>
    <w:rsid w:val="00696D38"/>
    <w:rPr>
      <w:rFonts w:ascii="Calibri" w:hAnsi="Calibri"/>
      <w:b/>
      <w:bCs/>
      <w:sz w:val="22"/>
      <w:szCs w:val="22"/>
    </w:rPr>
  </w:style>
  <w:style w:type="character" w:customStyle="1" w:styleId="Heading7Char">
    <w:name w:val="Heading 7 Char"/>
    <w:link w:val="Heading7"/>
    <w:semiHidden/>
    <w:rsid w:val="00696D38"/>
    <w:rPr>
      <w:rFonts w:ascii="Calibri" w:hAnsi="Calibri"/>
      <w:sz w:val="24"/>
      <w:szCs w:val="24"/>
    </w:rPr>
  </w:style>
  <w:style w:type="character" w:customStyle="1" w:styleId="Heading8Char">
    <w:name w:val="Heading 8 Char"/>
    <w:link w:val="Heading8"/>
    <w:semiHidden/>
    <w:rsid w:val="00696D38"/>
    <w:rPr>
      <w:rFonts w:ascii="Calibri" w:hAnsi="Calibri"/>
      <w:i/>
      <w:iCs/>
      <w:sz w:val="24"/>
      <w:szCs w:val="24"/>
    </w:rPr>
  </w:style>
  <w:style w:type="character" w:customStyle="1" w:styleId="Heading9Char">
    <w:name w:val="Heading 9 Char"/>
    <w:link w:val="Heading9"/>
    <w:semiHidden/>
    <w:rsid w:val="00696D38"/>
    <w:rPr>
      <w:rFonts w:ascii="Cambria" w:hAnsi="Cambria"/>
      <w:sz w:val="22"/>
      <w:szCs w:val="22"/>
    </w:rPr>
  </w:style>
  <w:style w:type="paragraph" w:styleId="NoSpacing">
    <w:name w:val="No Spacing"/>
    <w:uiPriority w:val="1"/>
    <w:qFormat/>
    <w:rsid w:val="00696D38"/>
    <w:rPr>
      <w:sz w:val="24"/>
      <w:szCs w:val="24"/>
    </w:rPr>
  </w:style>
  <w:style w:type="table" w:styleId="TableGrid">
    <w:name w:val="Table Grid"/>
    <w:basedOn w:val="TableNormal"/>
    <w:rsid w:val="003A3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A0489F"/>
    <w:rPr>
      <w:rFonts w:ascii="Arial" w:eastAsia="Arial" w:hAnsi="Arial" w:cs="Arial"/>
      <w:b/>
      <w:bCs/>
      <w:sz w:val="22"/>
      <w:szCs w:val="22"/>
      <w:shd w:val="clear" w:color="auto" w:fill="FFFFFF"/>
    </w:rPr>
  </w:style>
  <w:style w:type="paragraph" w:customStyle="1" w:styleId="Bodytext20">
    <w:name w:val="Body text (2)"/>
    <w:basedOn w:val="Normal"/>
    <w:link w:val="Bodytext2"/>
    <w:rsid w:val="00A0489F"/>
    <w:pPr>
      <w:widowControl w:val="0"/>
      <w:shd w:val="clear" w:color="auto" w:fill="FFFFFF"/>
      <w:spacing w:before="420" w:after="240" w:line="270" w:lineRule="exact"/>
    </w:pPr>
    <w:rPr>
      <w:rFonts w:ascii="Arial" w:eastAsia="Arial" w:hAnsi="Arial" w:cs="Arial"/>
      <w:b/>
      <w:bCs/>
      <w:sz w:val="22"/>
      <w:szCs w:val="22"/>
    </w:rPr>
  </w:style>
  <w:style w:type="paragraph" w:styleId="BodyText">
    <w:name w:val="Body Text"/>
    <w:basedOn w:val="Normal"/>
    <w:link w:val="BodyTextChar"/>
    <w:uiPriority w:val="1"/>
    <w:qFormat/>
    <w:rsid w:val="00595921"/>
    <w:pPr>
      <w:widowControl w:val="0"/>
      <w:autoSpaceDE w:val="0"/>
      <w:autoSpaceDN w:val="0"/>
      <w:spacing w:before="11"/>
    </w:pPr>
    <w:rPr>
      <w:rFonts w:ascii="Calibri" w:eastAsia="Calibri" w:hAnsi="Calibri" w:cs="Calibri"/>
      <w:b/>
      <w:bCs/>
      <w:sz w:val="22"/>
      <w:szCs w:val="22"/>
      <w:lang w:bidi="en-US"/>
    </w:rPr>
  </w:style>
  <w:style w:type="character" w:customStyle="1" w:styleId="BodyTextChar">
    <w:name w:val="Body Text Char"/>
    <w:basedOn w:val="DefaultParagraphFont"/>
    <w:link w:val="BodyText"/>
    <w:uiPriority w:val="1"/>
    <w:rsid w:val="00595921"/>
    <w:rPr>
      <w:rFonts w:ascii="Calibri" w:eastAsia="Calibri" w:hAnsi="Calibri" w:cs="Calibri"/>
      <w:b/>
      <w:bCs/>
      <w:sz w:val="22"/>
      <w:szCs w:val="22"/>
      <w:lang w:bidi="en-US"/>
    </w:rPr>
  </w:style>
  <w:style w:type="character" w:styleId="CommentReference">
    <w:name w:val="annotation reference"/>
    <w:basedOn w:val="DefaultParagraphFont"/>
    <w:semiHidden/>
    <w:unhideWhenUsed/>
    <w:rsid w:val="00DC23E6"/>
    <w:rPr>
      <w:sz w:val="16"/>
      <w:szCs w:val="16"/>
    </w:rPr>
  </w:style>
  <w:style w:type="paragraph" w:styleId="CommentText">
    <w:name w:val="annotation text"/>
    <w:basedOn w:val="Normal"/>
    <w:link w:val="CommentTextChar"/>
    <w:semiHidden/>
    <w:unhideWhenUsed/>
    <w:rsid w:val="00DC23E6"/>
    <w:rPr>
      <w:sz w:val="20"/>
      <w:szCs w:val="20"/>
    </w:rPr>
  </w:style>
  <w:style w:type="character" w:customStyle="1" w:styleId="CommentTextChar">
    <w:name w:val="Comment Text Char"/>
    <w:basedOn w:val="DefaultParagraphFont"/>
    <w:link w:val="CommentText"/>
    <w:semiHidden/>
    <w:rsid w:val="00DC23E6"/>
  </w:style>
  <w:style w:type="paragraph" w:styleId="CommentSubject">
    <w:name w:val="annotation subject"/>
    <w:basedOn w:val="CommentText"/>
    <w:next w:val="CommentText"/>
    <w:link w:val="CommentSubjectChar"/>
    <w:semiHidden/>
    <w:unhideWhenUsed/>
    <w:rsid w:val="00DC23E6"/>
    <w:rPr>
      <w:b/>
      <w:bCs/>
    </w:rPr>
  </w:style>
  <w:style w:type="character" w:customStyle="1" w:styleId="CommentSubjectChar">
    <w:name w:val="Comment Subject Char"/>
    <w:basedOn w:val="CommentTextChar"/>
    <w:link w:val="CommentSubject"/>
    <w:semiHidden/>
    <w:rsid w:val="00DC23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D2E01-4618-400C-A8AE-4510EED57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1232</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Eastlick, Linda</dc:creator>
  <cp:lastModifiedBy>Rosen, Kyle (PF-Chicago)</cp:lastModifiedBy>
  <cp:revision>2</cp:revision>
  <cp:lastPrinted>2021-04-13T00:46:00Z</cp:lastPrinted>
  <dcterms:created xsi:type="dcterms:W3CDTF">2021-04-13T14:51:00Z</dcterms:created>
  <dcterms:modified xsi:type="dcterms:W3CDTF">2021-04-13T14:51:00Z</dcterms:modified>
</cp:coreProperties>
</file>